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42"/>
        </w:tabs>
        <w:spacing w:before="120" w:after="120" w:line="360" w:lineRule="auto"/>
        <w:jc w:val="left"/>
        <w:rPr>
          <w:rFonts w:ascii="宋体" w:hAnsi="宋体" w:eastAsia="宋体" w:cs="宋体"/>
          <w:b/>
          <w:color w:val="000000" w:themeColor="text1"/>
          <w:sz w:val="48"/>
          <w14:textFill>
            <w14:solidFill>
              <w14:schemeClr w14:val="tx1"/>
            </w14:solidFill>
          </w14:textFill>
        </w:rPr>
      </w:pPr>
    </w:p>
    <w:p>
      <w:pPr>
        <w:spacing w:before="120" w:after="120" w:line="360" w:lineRule="auto"/>
        <w:jc w:val="center"/>
        <w:rPr>
          <w:rFonts w:ascii="宋体" w:hAnsi="宋体" w:eastAsia="宋体" w:cs="宋体"/>
          <w:b/>
          <w:color w:val="000000" w:themeColor="text1"/>
          <w:sz w:val="48"/>
          <w14:textFill>
            <w14:solidFill>
              <w14:schemeClr w14:val="tx1"/>
            </w14:solidFill>
          </w14:textFill>
        </w:rPr>
      </w:pPr>
    </w:p>
    <w:p>
      <w:pPr>
        <w:spacing w:before="120" w:after="120" w:line="360" w:lineRule="auto"/>
        <w:jc w:val="center"/>
        <w:rPr>
          <w:rFonts w:ascii="宋体" w:hAnsi="宋体" w:eastAsia="宋体" w:cs="Arial"/>
          <w:b/>
          <w:color w:val="000000" w:themeColor="text1"/>
          <w:sz w:val="77"/>
          <w14:textFill>
            <w14:solidFill>
              <w14:schemeClr w14:val="tx1"/>
            </w14:solidFill>
          </w14:textFill>
        </w:rPr>
      </w:pPr>
      <w:r>
        <w:rPr>
          <w:rFonts w:ascii="宋体" w:hAnsi="宋体" w:eastAsia="宋体" w:cs="宋体"/>
          <w:b/>
          <w:color w:val="000000" w:themeColor="text1"/>
          <w:sz w:val="77"/>
          <w14:textFill>
            <w14:solidFill>
              <w14:schemeClr w14:val="tx1"/>
            </w14:solidFill>
          </w14:textFill>
        </w:rPr>
        <w:t>招标文件</w:t>
      </w:r>
    </w:p>
    <w:p>
      <w:pPr>
        <w:spacing w:before="120" w:after="120" w:line="360" w:lineRule="auto"/>
        <w:jc w:val="left"/>
        <w:rPr>
          <w:rFonts w:ascii="宋体" w:hAnsi="宋体" w:eastAsia="宋体" w:cs="宋体"/>
          <w:b/>
          <w:color w:val="000000" w:themeColor="text1"/>
          <w:sz w:val="29"/>
          <w14:textFill>
            <w14:solidFill>
              <w14:schemeClr w14:val="tx1"/>
            </w14:solidFill>
          </w14:textFill>
        </w:rPr>
      </w:pPr>
    </w:p>
    <w:p>
      <w:pPr>
        <w:spacing w:before="120" w:after="120" w:line="360" w:lineRule="auto"/>
        <w:jc w:val="left"/>
        <w:rPr>
          <w:rFonts w:ascii="宋体" w:hAnsi="宋体" w:eastAsia="宋体" w:cs="宋体"/>
          <w:b/>
          <w:color w:val="000000" w:themeColor="text1"/>
          <w:sz w:val="29"/>
          <w14:textFill>
            <w14:solidFill>
              <w14:schemeClr w14:val="tx1"/>
            </w14:solidFill>
          </w14:textFill>
        </w:rPr>
      </w:pPr>
    </w:p>
    <w:p>
      <w:pPr>
        <w:spacing w:before="120" w:after="120" w:line="360" w:lineRule="auto"/>
        <w:jc w:val="left"/>
        <w:rPr>
          <w:rFonts w:ascii="宋体" w:hAnsi="宋体" w:eastAsia="宋体" w:cs="宋体"/>
          <w:b/>
          <w:color w:val="000000" w:themeColor="text1"/>
          <w:sz w:val="29"/>
          <w14:textFill>
            <w14:solidFill>
              <w14:schemeClr w14:val="tx1"/>
            </w14:solidFill>
          </w14:textFill>
        </w:rPr>
      </w:pPr>
    </w:p>
    <w:p>
      <w:pPr>
        <w:spacing w:before="120" w:after="120" w:line="700" w:lineRule="auto"/>
        <w:ind w:firstLine="384"/>
        <w:jc w:val="left"/>
        <w:rPr>
          <w:rFonts w:ascii="宋体" w:hAnsi="宋体" w:eastAsia="宋体" w:cs="宋体"/>
          <w:b/>
          <w:color w:val="000000" w:themeColor="text1"/>
          <w:sz w:val="28"/>
          <w:szCs w:val="28"/>
          <w:u w:val="single"/>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t>项目名称：</w:t>
      </w:r>
      <w:r>
        <w:rPr>
          <w:rFonts w:hint="eastAsia" w:ascii="宋体" w:hAnsi="宋体" w:eastAsia="宋体" w:cs="宋体"/>
          <w:b/>
          <w:color w:val="000000" w:themeColor="text1"/>
          <w:sz w:val="28"/>
          <w:szCs w:val="28"/>
          <w:u w:val="single"/>
          <w14:textFill>
            <w14:solidFill>
              <w14:schemeClr w14:val="tx1"/>
            </w14:solidFill>
          </w14:textFill>
        </w:rPr>
        <w:t>盐城师范学院快递超市服务</w:t>
      </w:r>
      <w:r>
        <w:rPr>
          <w:rFonts w:ascii="宋体" w:hAnsi="宋体" w:eastAsia="宋体" w:cs="宋体"/>
          <w:b/>
          <w:color w:val="000000" w:themeColor="text1"/>
          <w:sz w:val="28"/>
          <w:szCs w:val="28"/>
          <w:u w:val="single"/>
          <w14:textFill>
            <w14:solidFill>
              <w14:schemeClr w14:val="tx1"/>
            </w14:solidFill>
          </w14:textFill>
        </w:rPr>
        <w:t>BOT项目</w:t>
      </w:r>
    </w:p>
    <w:p>
      <w:pPr>
        <w:spacing w:before="120" w:after="120" w:line="700" w:lineRule="auto"/>
        <w:ind w:firstLine="384"/>
        <w:jc w:val="left"/>
        <w:rPr>
          <w:rFonts w:ascii="宋体" w:hAnsi="宋体" w:eastAsia="宋体" w:cs="宋体"/>
          <w:b/>
          <w:color w:val="000000" w:themeColor="text1"/>
          <w:sz w:val="29"/>
          <w:u w:val="single"/>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t>项目编号：</w:t>
      </w:r>
      <w:r>
        <w:rPr>
          <w:rFonts w:ascii="宋体" w:hAnsi="宋体" w:eastAsia="宋体" w:cs="宋体"/>
          <w:b/>
          <w:color w:val="000000" w:themeColor="text1"/>
          <w:sz w:val="28"/>
          <w:szCs w:val="28"/>
          <w:u w:val="single"/>
          <w14:textFill>
            <w14:solidFill>
              <w14:schemeClr w14:val="tx1"/>
            </w14:solidFill>
          </w14:textFill>
        </w:rPr>
        <w:t>YSHQ2024-ZB-</w:t>
      </w:r>
      <w:r>
        <w:rPr>
          <w:rFonts w:hint="eastAsia" w:ascii="宋体" w:hAnsi="宋体" w:eastAsia="宋体" w:cs="宋体"/>
          <w:b/>
          <w:color w:val="000000" w:themeColor="text1"/>
          <w:sz w:val="28"/>
          <w:szCs w:val="28"/>
          <w:u w:val="single"/>
          <w:lang w:val="en-US" w:eastAsia="zh-CN"/>
          <w14:textFill>
            <w14:solidFill>
              <w14:schemeClr w14:val="tx1"/>
            </w14:solidFill>
          </w14:textFill>
        </w:rPr>
        <w:t>0101</w:t>
      </w:r>
      <w:r>
        <w:rPr>
          <w:rFonts w:hint="eastAsia" w:ascii="宋体" w:hAnsi="宋体" w:eastAsia="宋体" w:cs="宋体"/>
          <w:b/>
          <w:color w:val="000000" w:themeColor="text1"/>
          <w:sz w:val="28"/>
          <w:szCs w:val="28"/>
          <w:u w:val="single"/>
          <w14:textFill>
            <w14:solidFill>
              <w14:schemeClr w14:val="tx1"/>
            </w14:solidFill>
          </w14:textFill>
        </w:rPr>
        <w:t xml:space="preserve">     </w:t>
      </w:r>
    </w:p>
    <w:p>
      <w:pPr>
        <w:spacing w:before="120" w:after="120" w:line="360" w:lineRule="auto"/>
        <w:jc w:val="center"/>
        <w:rPr>
          <w:rFonts w:ascii="宋体" w:hAnsi="宋体" w:eastAsia="宋体" w:cs="Arial"/>
          <w:b/>
          <w:color w:val="000000" w:themeColor="text1"/>
          <w:sz w:val="29"/>
          <w14:textFill>
            <w14:solidFill>
              <w14:schemeClr w14:val="tx1"/>
            </w14:solidFill>
          </w14:textFill>
        </w:rPr>
      </w:pPr>
    </w:p>
    <w:p>
      <w:pPr>
        <w:spacing w:before="120" w:after="120" w:line="360" w:lineRule="auto"/>
        <w:jc w:val="center"/>
        <w:rPr>
          <w:rFonts w:ascii="宋体" w:hAnsi="宋体" w:eastAsia="宋体" w:cs="Arial"/>
          <w:b/>
          <w:color w:val="000000" w:themeColor="text1"/>
          <w:sz w:val="29"/>
          <w14:textFill>
            <w14:solidFill>
              <w14:schemeClr w14:val="tx1"/>
            </w14:solidFill>
          </w14:textFill>
        </w:rPr>
      </w:pPr>
    </w:p>
    <w:p>
      <w:pPr>
        <w:spacing w:before="120" w:after="120" w:line="360" w:lineRule="auto"/>
        <w:jc w:val="center"/>
        <w:rPr>
          <w:rFonts w:ascii="宋体" w:hAnsi="宋体" w:eastAsia="宋体" w:cs="Arial"/>
          <w:b/>
          <w:color w:val="000000" w:themeColor="text1"/>
          <w:sz w:val="29"/>
          <w14:textFill>
            <w14:solidFill>
              <w14:schemeClr w14:val="tx1"/>
            </w14:solidFill>
          </w14:textFill>
        </w:rPr>
      </w:pPr>
    </w:p>
    <w:p>
      <w:pPr>
        <w:spacing w:line="900" w:lineRule="auto"/>
        <w:jc w:val="center"/>
        <w:rPr>
          <w:rFonts w:ascii="宋体" w:hAnsi="宋体" w:eastAsia="宋体" w:cs="宋体"/>
          <w:b/>
          <w:color w:val="000000" w:themeColor="text1"/>
          <w:sz w:val="29"/>
          <w14:textFill>
            <w14:solidFill>
              <w14:schemeClr w14:val="tx1"/>
            </w14:solidFill>
          </w14:textFill>
        </w:rPr>
      </w:pPr>
      <w:r>
        <w:rPr>
          <w:rFonts w:hint="eastAsia" w:ascii="宋体" w:hAnsi="宋体" w:eastAsia="宋体" w:cs="宋体"/>
          <w:b/>
          <w:color w:val="000000" w:themeColor="text1"/>
          <w:sz w:val="29"/>
          <w14:textFill>
            <w14:solidFill>
              <w14:schemeClr w14:val="tx1"/>
            </w14:solidFill>
          </w14:textFill>
        </w:rPr>
        <w:t>盐城师范学院</w:t>
      </w:r>
    </w:p>
    <w:p>
      <w:pPr>
        <w:spacing w:line="900" w:lineRule="auto"/>
        <w:jc w:val="center"/>
        <w:rPr>
          <w:rFonts w:ascii="宋体" w:hAnsi="宋体" w:eastAsia="宋体" w:cs="Arial"/>
          <w:b/>
          <w:color w:val="000000" w:themeColor="text1"/>
          <w:sz w:val="29"/>
          <w14:textFill>
            <w14:solidFill>
              <w14:schemeClr w14:val="tx1"/>
            </w14:solidFill>
          </w14:textFill>
        </w:rPr>
      </w:pPr>
      <w:r>
        <w:rPr>
          <w:rFonts w:hint="eastAsia" w:ascii="宋体" w:hAnsi="宋体" w:eastAsia="宋体" w:cs="宋体"/>
          <w:b/>
          <w:color w:val="000000" w:themeColor="text1"/>
          <w:sz w:val="29"/>
          <w14:textFill>
            <w14:solidFill>
              <w14:schemeClr w14:val="tx1"/>
            </w14:solidFill>
          </w14:textFill>
        </w:rPr>
        <w:t>盐城富邦项目管理</w:t>
      </w:r>
      <w:r>
        <w:rPr>
          <w:rFonts w:ascii="宋体" w:hAnsi="宋体" w:eastAsia="宋体" w:cs="宋体"/>
          <w:b/>
          <w:color w:val="000000" w:themeColor="text1"/>
          <w:sz w:val="29"/>
          <w14:textFill>
            <w14:solidFill>
              <w14:schemeClr w14:val="tx1"/>
            </w14:solidFill>
          </w14:textFill>
        </w:rPr>
        <w:t>有限公司</w:t>
      </w:r>
    </w:p>
    <w:p>
      <w:pPr>
        <w:spacing w:before="120" w:after="120" w:line="700" w:lineRule="auto"/>
        <w:jc w:val="center"/>
        <w:rPr>
          <w:rFonts w:ascii="宋体" w:hAnsi="宋体" w:eastAsia="宋体" w:cs="宋体"/>
          <w:b/>
          <w:color w:val="000000" w:themeColor="text1"/>
          <w:sz w:val="29"/>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t>202</w:t>
      </w:r>
      <w:r>
        <w:rPr>
          <w:rFonts w:hint="eastAsia" w:ascii="宋体" w:hAnsi="宋体" w:eastAsia="宋体" w:cs="宋体"/>
          <w:b/>
          <w:color w:val="000000" w:themeColor="text1"/>
          <w:sz w:val="29"/>
          <w14:textFill>
            <w14:solidFill>
              <w14:schemeClr w14:val="tx1"/>
            </w14:solidFill>
          </w14:textFill>
        </w:rPr>
        <w:t>4</w:t>
      </w:r>
      <w:r>
        <w:rPr>
          <w:rFonts w:ascii="宋体" w:hAnsi="宋体" w:eastAsia="宋体" w:cs="宋体"/>
          <w:b/>
          <w:color w:val="000000" w:themeColor="text1"/>
          <w:sz w:val="29"/>
          <w14:textFill>
            <w14:solidFill>
              <w14:schemeClr w14:val="tx1"/>
            </w14:solidFill>
          </w14:textFill>
        </w:rPr>
        <w:t>年</w:t>
      </w:r>
      <w:r>
        <w:rPr>
          <w:rFonts w:hint="eastAsia" w:ascii="宋体" w:hAnsi="宋体" w:eastAsia="宋体" w:cs="宋体"/>
          <w:b/>
          <w:color w:val="000000" w:themeColor="text1"/>
          <w:sz w:val="29"/>
          <w14:textFill>
            <w14:solidFill>
              <w14:schemeClr w14:val="tx1"/>
            </w14:solidFill>
          </w14:textFill>
        </w:rPr>
        <w:t>1</w:t>
      </w:r>
      <w:r>
        <w:rPr>
          <w:rFonts w:ascii="宋体" w:hAnsi="宋体" w:eastAsia="宋体" w:cs="宋体"/>
          <w:b/>
          <w:color w:val="000000" w:themeColor="text1"/>
          <w:sz w:val="29"/>
          <w14:textFill>
            <w14:solidFill>
              <w14:schemeClr w14:val="tx1"/>
            </w14:solidFill>
          </w14:textFill>
        </w:rPr>
        <w:t>月</w:t>
      </w:r>
      <w:r>
        <w:rPr>
          <w:rFonts w:hint="eastAsia" w:ascii="宋体" w:hAnsi="宋体" w:eastAsia="宋体" w:cs="宋体"/>
          <w:b/>
          <w:color w:val="000000" w:themeColor="text1"/>
          <w:sz w:val="29"/>
          <w:lang w:val="en-US" w:eastAsia="zh-CN"/>
          <w14:textFill>
            <w14:solidFill>
              <w14:schemeClr w14:val="tx1"/>
            </w14:solidFill>
          </w14:textFill>
        </w:rPr>
        <w:t>4</w:t>
      </w:r>
      <w:r>
        <w:rPr>
          <w:rFonts w:ascii="宋体" w:hAnsi="宋体" w:eastAsia="宋体" w:cs="宋体"/>
          <w:b/>
          <w:color w:val="000000" w:themeColor="text1"/>
          <w:sz w:val="29"/>
          <w14:textFill>
            <w14:solidFill>
              <w14:schemeClr w14:val="tx1"/>
            </w14:solidFill>
          </w14:textFill>
        </w:rPr>
        <w:t>日</w:t>
      </w:r>
    </w:p>
    <w:p>
      <w:pPr>
        <w:widowControl/>
        <w:jc w:val="left"/>
        <w:rPr>
          <w:rFonts w:ascii="宋体" w:hAnsi="宋体" w:eastAsia="宋体" w:cs="黑体"/>
          <w:color w:val="000000" w:themeColor="text1"/>
          <w:sz w:val="40"/>
          <w14:textFill>
            <w14:solidFill>
              <w14:schemeClr w14:val="tx1"/>
            </w14:solidFill>
          </w14:textFill>
        </w:rPr>
        <w:sectPr>
          <w:headerReference r:id="rId3" w:type="default"/>
          <w:footerReference r:id="rId4" w:type="default"/>
          <w:pgSz w:w="11906" w:h="16838"/>
          <w:pgMar w:top="1418" w:right="1418" w:bottom="1418" w:left="1418" w:header="851" w:footer="992" w:gutter="0"/>
          <w:pgNumType w:start="1"/>
          <w:cols w:space="425" w:num="1"/>
          <w:docGrid w:type="lines" w:linePitch="312" w:charSpace="0"/>
        </w:sectPr>
      </w:pPr>
    </w:p>
    <w:p>
      <w:pPr>
        <w:widowControl/>
        <w:jc w:val="center"/>
        <w:rPr>
          <w:rFonts w:ascii="宋体" w:hAnsi="宋体" w:eastAsia="宋体" w:cs="宋体"/>
          <w:b/>
          <w:color w:val="000000" w:themeColor="text1"/>
          <w:sz w:val="29"/>
          <w14:textFill>
            <w14:solidFill>
              <w14:schemeClr w14:val="tx1"/>
            </w14:solidFill>
          </w14:textFill>
        </w:rPr>
      </w:pPr>
      <w:r>
        <w:rPr>
          <w:rFonts w:ascii="宋体" w:hAnsi="宋体" w:eastAsia="宋体" w:cs="黑体"/>
          <w:color w:val="000000" w:themeColor="text1"/>
          <w:sz w:val="40"/>
          <w14:textFill>
            <w14:solidFill>
              <w14:schemeClr w14:val="tx1"/>
            </w14:solidFill>
          </w14:textFill>
        </w:rPr>
        <w:t>总 目 录</w:t>
      </w:r>
    </w:p>
    <w:p>
      <w:pPr>
        <w:tabs>
          <w:tab w:val="right" w:leader="dot" w:pos="9440"/>
        </w:tabs>
        <w:spacing w:before="120" w:after="120" w:line="300" w:lineRule="auto"/>
        <w:jc w:val="left"/>
        <w:rPr>
          <w:rFonts w:ascii="宋体" w:hAnsi="宋体" w:eastAsia="宋体" w:cs="黑体"/>
          <w:b/>
          <w:caps/>
          <w:color w:val="000000" w:themeColor="text1"/>
          <w:sz w:val="17"/>
          <w14:textFill>
            <w14:solidFill>
              <w14:schemeClr w14:val="tx1"/>
            </w14:solidFill>
          </w14:textFill>
        </w:rPr>
      </w:pPr>
    </w:p>
    <w:p>
      <w:pPr>
        <w:tabs>
          <w:tab w:val="right" w:leader="dot" w:pos="9440"/>
        </w:tabs>
        <w:spacing w:before="120" w:after="120" w:line="700" w:lineRule="exact"/>
        <w:jc w:val="left"/>
        <w:rPr>
          <w:rFonts w:ascii="宋体" w:hAnsi="宋体" w:eastAsia="宋体" w:cs="Calibri"/>
          <w:color w:val="000000" w:themeColor="text1"/>
          <w:sz w:val="32"/>
          <w14:textFill>
            <w14:solidFill>
              <w14:schemeClr w14:val="tx1"/>
            </w14:solidFill>
          </w14:textFill>
        </w:rPr>
      </w:pPr>
      <w:r>
        <w:rPr>
          <w:rFonts w:ascii="宋体" w:hAnsi="宋体" w:eastAsia="宋体" w:cs="黑体"/>
          <w:b/>
          <w:caps/>
          <w:color w:val="000000" w:themeColor="text1"/>
          <w:sz w:val="32"/>
          <w:u w:val="single"/>
          <w14:textFill>
            <w14:solidFill>
              <w14:schemeClr w14:val="tx1"/>
            </w14:solidFill>
          </w14:textFill>
        </w:rPr>
        <w:t>总 目 录</w:t>
      </w:r>
      <w:r>
        <w:rPr>
          <w:rFonts w:ascii="宋体" w:hAnsi="宋体" w:eastAsia="宋体" w:cs="黑体"/>
          <w:b/>
          <w:caps/>
          <w:color w:val="000000" w:themeColor="text1"/>
          <w:sz w:val="32"/>
          <w14:textFill>
            <w14:solidFill>
              <w14:schemeClr w14:val="tx1"/>
            </w14:solidFill>
          </w14:textFill>
        </w:rPr>
        <w:tab/>
      </w:r>
      <w:r>
        <w:rPr>
          <w:rFonts w:ascii="宋体" w:hAnsi="宋体" w:eastAsia="宋体" w:cs="黑体"/>
          <w:b/>
          <w:caps/>
          <w:color w:val="000000" w:themeColor="text1"/>
          <w:sz w:val="32"/>
          <w14:textFill>
            <w14:solidFill>
              <w14:schemeClr w14:val="tx1"/>
            </w14:solidFill>
          </w14:textFill>
        </w:rPr>
        <w:t>1</w:t>
      </w:r>
    </w:p>
    <w:p>
      <w:pPr>
        <w:tabs>
          <w:tab w:val="right" w:leader="dot" w:pos="9440"/>
        </w:tabs>
        <w:spacing w:before="120" w:after="120" w:line="700" w:lineRule="exact"/>
        <w:jc w:val="left"/>
        <w:rPr>
          <w:rFonts w:ascii="宋体" w:hAnsi="宋体" w:eastAsia="宋体" w:cs="Calibri"/>
          <w:color w:val="000000" w:themeColor="text1"/>
          <w:sz w:val="32"/>
          <w14:textFill>
            <w14:solidFill>
              <w14:schemeClr w14:val="tx1"/>
            </w14:solidFill>
          </w14:textFill>
        </w:rPr>
      </w:pPr>
      <w:r>
        <w:rPr>
          <w:rFonts w:ascii="宋体" w:hAnsi="宋体" w:eastAsia="宋体" w:cs="黑体"/>
          <w:b/>
          <w:caps/>
          <w:color w:val="000000" w:themeColor="text1"/>
          <w:sz w:val="32"/>
          <w:u w:val="single"/>
          <w14:textFill>
            <w14:solidFill>
              <w14:schemeClr w14:val="tx1"/>
            </w14:solidFill>
          </w14:textFill>
        </w:rPr>
        <w:t>第一章  招标公告</w:t>
      </w:r>
      <w:r>
        <w:rPr>
          <w:rFonts w:ascii="宋体" w:hAnsi="宋体" w:eastAsia="宋体" w:cs="黑体"/>
          <w:b/>
          <w:caps/>
          <w:color w:val="000000" w:themeColor="text1"/>
          <w:sz w:val="32"/>
          <w14:textFill>
            <w14:solidFill>
              <w14:schemeClr w14:val="tx1"/>
            </w14:solidFill>
          </w14:textFill>
        </w:rPr>
        <w:tab/>
      </w:r>
      <w:r>
        <w:rPr>
          <w:rFonts w:hint="eastAsia" w:ascii="宋体" w:hAnsi="宋体" w:eastAsia="宋体" w:cs="黑体"/>
          <w:b/>
          <w:caps/>
          <w:color w:val="000000" w:themeColor="text1"/>
          <w:sz w:val="32"/>
          <w14:textFill>
            <w14:solidFill>
              <w14:schemeClr w14:val="tx1"/>
            </w14:solidFill>
          </w14:textFill>
        </w:rPr>
        <w:t>2</w:t>
      </w:r>
    </w:p>
    <w:p>
      <w:pPr>
        <w:tabs>
          <w:tab w:val="right" w:leader="dot" w:pos="9440"/>
        </w:tabs>
        <w:spacing w:before="120" w:after="120" w:line="700" w:lineRule="exact"/>
        <w:jc w:val="left"/>
        <w:rPr>
          <w:rFonts w:ascii="宋体" w:hAnsi="宋体" w:eastAsia="宋体" w:cs="Calibri"/>
          <w:color w:val="000000" w:themeColor="text1"/>
          <w:sz w:val="32"/>
          <w14:textFill>
            <w14:solidFill>
              <w14:schemeClr w14:val="tx1"/>
            </w14:solidFill>
          </w14:textFill>
        </w:rPr>
      </w:pPr>
      <w:r>
        <w:rPr>
          <w:rFonts w:ascii="宋体" w:hAnsi="宋体" w:eastAsia="宋体" w:cs="黑体"/>
          <w:b/>
          <w:caps/>
          <w:color w:val="000000" w:themeColor="text1"/>
          <w:sz w:val="32"/>
          <w:u w:val="single"/>
          <w14:textFill>
            <w14:solidFill>
              <w14:schemeClr w14:val="tx1"/>
            </w14:solidFill>
          </w14:textFill>
        </w:rPr>
        <w:t>第二章  投标人须知</w:t>
      </w:r>
      <w:r>
        <w:rPr>
          <w:rFonts w:ascii="宋体" w:hAnsi="宋体" w:eastAsia="宋体" w:cs="黑体"/>
          <w:b/>
          <w:caps/>
          <w:color w:val="000000" w:themeColor="text1"/>
          <w:sz w:val="32"/>
          <w14:textFill>
            <w14:solidFill>
              <w14:schemeClr w14:val="tx1"/>
            </w14:solidFill>
          </w14:textFill>
        </w:rPr>
        <w:tab/>
      </w:r>
      <w:r>
        <w:rPr>
          <w:rFonts w:hint="eastAsia" w:ascii="宋体" w:hAnsi="宋体" w:eastAsia="宋体" w:cs="黑体"/>
          <w:b/>
          <w:caps/>
          <w:color w:val="000000" w:themeColor="text1"/>
          <w:sz w:val="32"/>
          <w14:textFill>
            <w14:solidFill>
              <w14:schemeClr w14:val="tx1"/>
            </w14:solidFill>
          </w14:textFill>
        </w:rPr>
        <w:t>5</w:t>
      </w:r>
    </w:p>
    <w:p>
      <w:pPr>
        <w:tabs>
          <w:tab w:val="right" w:leader="dot" w:pos="9440"/>
        </w:tabs>
        <w:spacing w:before="120" w:after="120" w:line="700" w:lineRule="exact"/>
        <w:jc w:val="left"/>
        <w:rPr>
          <w:rFonts w:ascii="宋体" w:hAnsi="宋体" w:eastAsia="宋体" w:cs="Calibri"/>
          <w:color w:val="000000" w:themeColor="text1"/>
          <w:sz w:val="32"/>
          <w14:textFill>
            <w14:solidFill>
              <w14:schemeClr w14:val="tx1"/>
            </w14:solidFill>
          </w14:textFill>
        </w:rPr>
      </w:pPr>
      <w:r>
        <w:rPr>
          <w:rFonts w:ascii="宋体" w:hAnsi="宋体" w:eastAsia="宋体" w:cs="黑体"/>
          <w:b/>
          <w:caps/>
          <w:color w:val="000000" w:themeColor="text1"/>
          <w:sz w:val="32"/>
          <w:u w:val="single"/>
          <w14:textFill>
            <w14:solidFill>
              <w14:schemeClr w14:val="tx1"/>
            </w14:solidFill>
          </w14:textFill>
        </w:rPr>
        <w:t>第三章  合同条款及格式</w:t>
      </w:r>
      <w:r>
        <w:rPr>
          <w:rFonts w:ascii="宋体" w:hAnsi="宋体" w:eastAsia="宋体" w:cs="黑体"/>
          <w:b/>
          <w:caps/>
          <w:color w:val="000000" w:themeColor="text1"/>
          <w:sz w:val="32"/>
          <w14:textFill>
            <w14:solidFill>
              <w14:schemeClr w14:val="tx1"/>
            </w14:solidFill>
          </w14:textFill>
        </w:rPr>
        <w:tab/>
      </w:r>
      <w:r>
        <w:rPr>
          <w:rFonts w:hint="eastAsia" w:ascii="宋体" w:hAnsi="宋体" w:eastAsia="宋体" w:cs="黑体"/>
          <w:b/>
          <w:caps/>
          <w:color w:val="000000" w:themeColor="text1"/>
          <w:sz w:val="32"/>
          <w14:textFill>
            <w14:solidFill>
              <w14:schemeClr w14:val="tx1"/>
            </w14:solidFill>
          </w14:textFill>
        </w:rPr>
        <w:t>18</w:t>
      </w:r>
    </w:p>
    <w:p>
      <w:pPr>
        <w:tabs>
          <w:tab w:val="right" w:leader="dot" w:pos="9440"/>
        </w:tabs>
        <w:spacing w:before="120" w:after="120" w:line="700" w:lineRule="exact"/>
        <w:jc w:val="left"/>
        <w:rPr>
          <w:rFonts w:ascii="宋体" w:hAnsi="宋体" w:eastAsia="宋体" w:cs="Calibri"/>
          <w:color w:val="000000" w:themeColor="text1"/>
          <w:sz w:val="32"/>
          <w14:textFill>
            <w14:solidFill>
              <w14:schemeClr w14:val="tx1"/>
            </w14:solidFill>
          </w14:textFill>
        </w:rPr>
      </w:pPr>
      <w:r>
        <w:rPr>
          <w:rFonts w:ascii="宋体" w:hAnsi="宋体" w:eastAsia="宋体" w:cs="黑体"/>
          <w:b/>
          <w:caps/>
          <w:color w:val="000000" w:themeColor="text1"/>
          <w:sz w:val="32"/>
          <w:u w:val="single"/>
          <w14:textFill>
            <w14:solidFill>
              <w14:schemeClr w14:val="tx1"/>
            </w14:solidFill>
          </w14:textFill>
        </w:rPr>
        <w:t>第四章  项目需求</w:t>
      </w:r>
      <w:r>
        <w:rPr>
          <w:rFonts w:ascii="宋体" w:hAnsi="宋体" w:eastAsia="宋体" w:cs="黑体"/>
          <w:b/>
          <w:caps/>
          <w:color w:val="000000" w:themeColor="text1"/>
          <w:sz w:val="32"/>
          <w14:textFill>
            <w14:solidFill>
              <w14:schemeClr w14:val="tx1"/>
            </w14:solidFill>
          </w14:textFill>
        </w:rPr>
        <w:tab/>
      </w:r>
      <w:r>
        <w:rPr>
          <w:rFonts w:hint="eastAsia" w:ascii="宋体" w:hAnsi="宋体" w:eastAsia="宋体" w:cs="黑体"/>
          <w:b/>
          <w:caps/>
          <w:color w:val="000000" w:themeColor="text1"/>
          <w:sz w:val="32"/>
          <w14:textFill>
            <w14:solidFill>
              <w14:schemeClr w14:val="tx1"/>
            </w14:solidFill>
          </w14:textFill>
        </w:rPr>
        <w:t>23</w:t>
      </w:r>
    </w:p>
    <w:p>
      <w:pPr>
        <w:tabs>
          <w:tab w:val="right" w:leader="dot" w:pos="9440"/>
        </w:tabs>
        <w:spacing w:before="120" w:after="120" w:line="700" w:lineRule="exact"/>
        <w:jc w:val="left"/>
        <w:rPr>
          <w:rFonts w:ascii="宋体" w:hAnsi="宋体" w:eastAsia="宋体" w:cs="Calibri"/>
          <w:color w:val="000000" w:themeColor="text1"/>
          <w:sz w:val="32"/>
          <w14:textFill>
            <w14:solidFill>
              <w14:schemeClr w14:val="tx1"/>
            </w14:solidFill>
          </w14:textFill>
        </w:rPr>
      </w:pPr>
      <w:r>
        <w:rPr>
          <w:rFonts w:ascii="宋体" w:hAnsi="宋体" w:eastAsia="宋体" w:cs="黑体"/>
          <w:b/>
          <w:caps/>
          <w:color w:val="000000" w:themeColor="text1"/>
          <w:sz w:val="32"/>
          <w:u w:val="single"/>
          <w14:textFill>
            <w14:solidFill>
              <w14:schemeClr w14:val="tx1"/>
            </w14:solidFill>
          </w14:textFill>
        </w:rPr>
        <w:t>第五章  评审方法和评审标准</w:t>
      </w:r>
      <w:r>
        <w:rPr>
          <w:rFonts w:ascii="宋体" w:hAnsi="宋体" w:eastAsia="宋体" w:cs="黑体"/>
          <w:b/>
          <w:caps/>
          <w:color w:val="000000" w:themeColor="text1"/>
          <w:sz w:val="32"/>
          <w14:textFill>
            <w14:solidFill>
              <w14:schemeClr w14:val="tx1"/>
            </w14:solidFill>
          </w14:textFill>
        </w:rPr>
        <w:tab/>
      </w:r>
      <w:r>
        <w:rPr>
          <w:rFonts w:hint="eastAsia" w:ascii="宋体" w:hAnsi="宋体" w:eastAsia="宋体" w:cs="黑体"/>
          <w:b/>
          <w:caps/>
          <w:color w:val="000000" w:themeColor="text1"/>
          <w:sz w:val="32"/>
          <w14:textFill>
            <w14:solidFill>
              <w14:schemeClr w14:val="tx1"/>
            </w14:solidFill>
          </w14:textFill>
        </w:rPr>
        <w:t>26</w:t>
      </w:r>
    </w:p>
    <w:p>
      <w:pPr>
        <w:tabs>
          <w:tab w:val="right" w:leader="dot" w:pos="9440"/>
        </w:tabs>
        <w:spacing w:before="120" w:after="120" w:line="700" w:lineRule="exact"/>
        <w:jc w:val="left"/>
        <w:rPr>
          <w:rFonts w:ascii="宋体" w:hAnsi="宋体" w:eastAsia="宋体" w:cs="Calibri"/>
          <w:color w:val="000000" w:themeColor="text1"/>
          <w:sz w:val="32"/>
          <w14:textFill>
            <w14:solidFill>
              <w14:schemeClr w14:val="tx1"/>
            </w14:solidFill>
          </w14:textFill>
        </w:rPr>
      </w:pPr>
      <w:r>
        <w:rPr>
          <w:rFonts w:ascii="宋体" w:hAnsi="宋体" w:eastAsia="宋体" w:cs="黑体"/>
          <w:b/>
          <w:caps/>
          <w:color w:val="000000" w:themeColor="text1"/>
          <w:sz w:val="32"/>
          <w:u w:val="single"/>
          <w14:textFill>
            <w14:solidFill>
              <w14:schemeClr w14:val="tx1"/>
            </w14:solidFill>
          </w14:textFill>
        </w:rPr>
        <w:t xml:space="preserve">第六章  </w:t>
      </w:r>
      <w:r>
        <w:rPr>
          <w:rFonts w:hint="eastAsia" w:ascii="宋体" w:hAnsi="宋体" w:eastAsia="宋体" w:cs="黑体"/>
          <w:b/>
          <w:caps/>
          <w:color w:val="000000" w:themeColor="text1"/>
          <w:sz w:val="32"/>
          <w:u w:val="single"/>
          <w14:textFill>
            <w14:solidFill>
              <w14:schemeClr w14:val="tx1"/>
            </w14:solidFill>
          </w14:textFill>
        </w:rPr>
        <w:t>投</w:t>
      </w:r>
      <w:r>
        <w:rPr>
          <w:rFonts w:ascii="宋体" w:hAnsi="宋体" w:eastAsia="宋体" w:cs="黑体"/>
          <w:b/>
          <w:caps/>
          <w:color w:val="000000" w:themeColor="text1"/>
          <w:sz w:val="32"/>
          <w:u w:val="single"/>
          <w14:textFill>
            <w14:solidFill>
              <w14:schemeClr w14:val="tx1"/>
            </w14:solidFill>
          </w14:textFill>
        </w:rPr>
        <w:t>标文件的组成和格式</w:t>
      </w:r>
      <w:r>
        <w:rPr>
          <w:rFonts w:ascii="宋体" w:hAnsi="宋体" w:eastAsia="宋体" w:cs="黑体"/>
          <w:b/>
          <w:caps/>
          <w:color w:val="000000" w:themeColor="text1"/>
          <w:sz w:val="32"/>
          <w14:textFill>
            <w14:solidFill>
              <w14:schemeClr w14:val="tx1"/>
            </w14:solidFill>
          </w14:textFill>
        </w:rPr>
        <w:tab/>
      </w:r>
      <w:r>
        <w:rPr>
          <w:rFonts w:hint="eastAsia" w:ascii="宋体" w:hAnsi="宋体" w:eastAsia="宋体" w:cs="黑体"/>
          <w:b/>
          <w:caps/>
          <w:color w:val="000000" w:themeColor="text1"/>
          <w:sz w:val="32"/>
          <w14:textFill>
            <w14:solidFill>
              <w14:schemeClr w14:val="tx1"/>
            </w14:solidFill>
          </w14:textFill>
        </w:rPr>
        <w:t>28</w:t>
      </w:r>
    </w:p>
    <w:p>
      <w:pPr>
        <w:tabs>
          <w:tab w:val="right" w:leader="dot" w:pos="9440"/>
        </w:tabs>
        <w:spacing w:before="120" w:after="120" w:line="800" w:lineRule="auto"/>
        <w:jc w:val="left"/>
        <w:rPr>
          <w:rFonts w:ascii="宋体" w:hAnsi="宋体" w:eastAsia="宋体" w:cs="Calibri"/>
          <w:color w:val="000000" w:themeColor="text1"/>
          <w:sz w:val="32"/>
          <w14:textFill>
            <w14:solidFill>
              <w14:schemeClr w14:val="tx1"/>
            </w14:solidFill>
          </w14:textFill>
        </w:rPr>
      </w:pPr>
    </w:p>
    <w:p>
      <w:pPr>
        <w:tabs>
          <w:tab w:val="right" w:leader="dot" w:pos="9440"/>
        </w:tabs>
        <w:spacing w:before="120" w:after="120" w:line="800" w:lineRule="auto"/>
        <w:jc w:val="left"/>
        <w:rPr>
          <w:rFonts w:ascii="宋体" w:hAnsi="宋体" w:eastAsia="宋体" w:cs="Calibri"/>
          <w:color w:val="000000" w:themeColor="text1"/>
          <w:sz w:val="32"/>
          <w14:textFill>
            <w14:solidFill>
              <w14:schemeClr w14:val="tx1"/>
            </w14:solidFill>
          </w14:textFill>
        </w:rPr>
      </w:pPr>
    </w:p>
    <w:p>
      <w:pPr>
        <w:tabs>
          <w:tab w:val="right" w:leader="dot" w:pos="9440"/>
        </w:tabs>
        <w:spacing w:before="120" w:after="120" w:line="800" w:lineRule="auto"/>
        <w:jc w:val="left"/>
        <w:rPr>
          <w:rFonts w:ascii="宋体" w:hAnsi="宋体" w:eastAsia="宋体" w:cs="Calibri"/>
          <w:color w:val="000000" w:themeColor="text1"/>
          <w:sz w:val="32"/>
          <w14:textFill>
            <w14:solidFill>
              <w14:schemeClr w14:val="tx1"/>
            </w14:solidFill>
          </w14:textFill>
        </w:rPr>
      </w:pPr>
    </w:p>
    <w:p>
      <w:pPr>
        <w:widowControl/>
        <w:jc w:val="left"/>
        <w:rPr>
          <w:rFonts w:ascii="宋体" w:hAnsi="宋体" w:eastAsia="宋体" w:cs="Calibri"/>
          <w:color w:val="000000" w:themeColor="text1"/>
          <w:sz w:val="32"/>
          <w14:textFill>
            <w14:solidFill>
              <w14:schemeClr w14:val="tx1"/>
            </w14:solidFill>
          </w14:textFill>
        </w:rPr>
      </w:pPr>
      <w:r>
        <w:rPr>
          <w:rFonts w:ascii="宋体" w:hAnsi="宋体" w:eastAsia="宋体" w:cs="Calibri"/>
          <w:color w:val="000000" w:themeColor="text1"/>
          <w:sz w:val="32"/>
          <w14:textFill>
            <w14:solidFill>
              <w14:schemeClr w14:val="tx1"/>
            </w14:solidFill>
          </w14:textFill>
        </w:rPr>
        <w:br w:type="page"/>
      </w:r>
    </w:p>
    <w:p>
      <w:pPr>
        <w:widowControl/>
        <w:jc w:val="center"/>
        <w:rPr>
          <w:rFonts w:ascii="宋体" w:hAnsi="宋体" w:eastAsia="宋体" w:cs="黑体"/>
          <w:b/>
          <w:color w:val="000000" w:themeColor="text1"/>
          <w:sz w:val="40"/>
          <w14:textFill>
            <w14:solidFill>
              <w14:schemeClr w14:val="tx1"/>
            </w14:solidFill>
          </w14:textFill>
        </w:rPr>
      </w:pPr>
      <w:r>
        <w:rPr>
          <w:rFonts w:ascii="宋体" w:hAnsi="宋体" w:eastAsia="宋体" w:cs="黑体"/>
          <w:b/>
          <w:color w:val="000000" w:themeColor="text1"/>
          <w:sz w:val="40"/>
          <w14:textFill>
            <w14:solidFill>
              <w14:schemeClr w14:val="tx1"/>
            </w14:solidFill>
          </w14:textFill>
        </w:rPr>
        <w:t>第一章  招标公告</w:t>
      </w:r>
    </w:p>
    <w:p>
      <w:pPr>
        <w:widowControl/>
        <w:jc w:val="center"/>
        <w:rPr>
          <w:rFonts w:ascii="宋体" w:hAnsi="宋体" w:eastAsia="宋体" w:cs="楷体_GB2312"/>
          <w:b/>
          <w:color w:val="000000" w:themeColor="text1"/>
          <w:sz w:val="33"/>
          <w14:textFill>
            <w14:solidFill>
              <w14:schemeClr w14:val="tx1"/>
            </w14:solidFill>
          </w14:textFill>
        </w:rPr>
      </w:pPr>
    </w:p>
    <w:tbl>
      <w:tblPr>
        <w:tblStyle w:val="10"/>
        <w:tblW w:w="0" w:type="auto"/>
        <w:jc w:val="center"/>
        <w:tblLayout w:type="autofit"/>
        <w:tblCellMar>
          <w:top w:w="0" w:type="dxa"/>
          <w:left w:w="10" w:type="dxa"/>
          <w:bottom w:w="0" w:type="dxa"/>
          <w:right w:w="10" w:type="dxa"/>
        </w:tblCellMar>
      </w:tblPr>
      <w:tblGrid>
        <w:gridCol w:w="9284"/>
      </w:tblGrid>
      <w:tr>
        <w:tblPrEx>
          <w:tblCellMar>
            <w:top w:w="0" w:type="dxa"/>
            <w:left w:w="10" w:type="dxa"/>
            <w:bottom w:w="0" w:type="dxa"/>
            <w:right w:w="10" w:type="dxa"/>
          </w:tblCellMar>
        </w:tblPrEx>
        <w:trPr>
          <w:jc w:val="center"/>
        </w:trPr>
        <w:tc>
          <w:tcPr>
            <w:tcW w:w="92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spacing w:line="440" w:lineRule="exact"/>
              <w:rPr>
                <w:rFonts w:ascii="宋体" w:hAnsi="宋体" w:eastAsia="宋体" w:cs="宋体"/>
                <w:color w:val="000000" w:themeColor="text1"/>
                <w:position w:val="2"/>
                <w:sz w:val="24"/>
                <w:szCs w:val="24"/>
                <w14:textFill>
                  <w14:solidFill>
                    <w14:schemeClr w14:val="tx1"/>
                  </w14:solidFill>
                </w14:textFill>
              </w:rPr>
            </w:pPr>
            <w:r>
              <w:rPr>
                <w:rFonts w:ascii="宋体" w:hAnsi="宋体" w:eastAsia="宋体" w:cs="宋体"/>
                <w:color w:val="000000" w:themeColor="text1"/>
                <w:position w:val="2"/>
                <w:sz w:val="24"/>
                <w:szCs w:val="24"/>
                <w14:textFill>
                  <w14:solidFill>
                    <w14:schemeClr w14:val="tx1"/>
                  </w14:solidFill>
                </w14:textFill>
              </w:rPr>
              <w:t>项目概况</w:t>
            </w:r>
          </w:p>
          <w:p>
            <w:pPr>
              <w:spacing w:line="440" w:lineRule="exact"/>
              <w:ind w:firstLine="440"/>
              <w:rPr>
                <w:rFonts w:ascii="宋体" w:hAnsi="宋体" w:eastAsia="宋体" w:cs="宋体"/>
                <w:color w:val="000000" w:themeColor="text1"/>
                <w:position w:val="2"/>
                <w:sz w:val="24"/>
                <w:szCs w:val="24"/>
                <w14:textFill>
                  <w14:solidFill>
                    <w14:schemeClr w14:val="tx1"/>
                  </w14:solidFill>
                </w14:textFill>
              </w:rPr>
            </w:pPr>
            <w:r>
              <w:rPr>
                <w:rFonts w:ascii="宋体" w:hAnsi="宋体" w:eastAsia="宋体" w:cs="宋体"/>
                <w:color w:val="000000" w:themeColor="text1"/>
                <w:sz w:val="24"/>
                <w:szCs w:val="24"/>
                <w:u w:val="single"/>
                <w14:textFill>
                  <w14:solidFill>
                    <w14:schemeClr w14:val="tx1"/>
                  </w14:solidFill>
                </w14:textFill>
              </w:rPr>
              <w:t>盐城师范学院快递超市服务B0T项目</w:t>
            </w:r>
            <w:r>
              <w:rPr>
                <w:rFonts w:ascii="宋体" w:hAnsi="宋体" w:eastAsia="宋体" w:cs="宋体"/>
                <w:color w:val="000000" w:themeColor="text1"/>
                <w:position w:val="2"/>
                <w:sz w:val="24"/>
                <w:szCs w:val="24"/>
                <w14:textFill>
                  <w14:solidFill>
                    <w14:schemeClr w14:val="tx1"/>
                  </w14:solidFill>
                </w14:textFill>
              </w:rPr>
              <w:t xml:space="preserve">的潜在投标人应在 </w:t>
            </w:r>
            <w:r>
              <w:rPr>
                <w:rFonts w:ascii="宋体" w:hAnsi="宋体" w:eastAsia="宋体" w:cs="宋体"/>
                <w:color w:val="000000" w:themeColor="text1"/>
                <w:position w:val="2"/>
                <w:sz w:val="24"/>
                <w:szCs w:val="24"/>
                <w:u w:val="single"/>
                <w14:textFill>
                  <w14:solidFill>
                    <w14:schemeClr w14:val="tx1"/>
                  </w14:solidFill>
                </w14:textFill>
              </w:rPr>
              <w:t>“盐城师范学院校园网”或“盐城师范学院后勤基建处、后勤保障集团网”</w:t>
            </w:r>
            <w:r>
              <w:rPr>
                <w:rFonts w:ascii="宋体" w:hAnsi="宋体" w:eastAsia="宋体" w:cs="宋体"/>
                <w:color w:val="000000" w:themeColor="text1"/>
                <w:position w:val="2"/>
                <w:sz w:val="24"/>
                <w:szCs w:val="24"/>
                <w14:textFill>
                  <w14:solidFill>
                    <w14:schemeClr w14:val="tx1"/>
                  </w14:solidFill>
                </w14:textFill>
              </w:rPr>
              <w:t>获取招标文件，并于</w:t>
            </w:r>
            <w:r>
              <w:rPr>
                <w:rFonts w:ascii="宋体" w:hAnsi="宋体" w:eastAsia="宋体" w:cs="宋体"/>
                <w:color w:val="000000" w:themeColor="text1"/>
                <w:position w:val="2"/>
                <w:sz w:val="24"/>
                <w:szCs w:val="24"/>
                <w:u w:val="single"/>
                <w14:textFill>
                  <w14:solidFill>
                    <w14:schemeClr w14:val="tx1"/>
                  </w14:solidFill>
                </w14:textFill>
              </w:rPr>
              <w:t>202</w:t>
            </w:r>
            <w:r>
              <w:rPr>
                <w:rFonts w:hint="eastAsia" w:ascii="宋体" w:hAnsi="宋体" w:eastAsia="宋体" w:cs="宋体"/>
                <w:color w:val="000000" w:themeColor="text1"/>
                <w:position w:val="2"/>
                <w:sz w:val="24"/>
                <w:szCs w:val="24"/>
                <w:u w:val="single"/>
                <w14:textFill>
                  <w14:solidFill>
                    <w14:schemeClr w14:val="tx1"/>
                  </w14:solidFill>
                </w14:textFill>
              </w:rPr>
              <w:t>4</w:t>
            </w:r>
            <w:r>
              <w:rPr>
                <w:rFonts w:ascii="宋体" w:hAnsi="宋体" w:eastAsia="宋体" w:cs="宋体"/>
                <w:color w:val="000000" w:themeColor="text1"/>
                <w:position w:val="2"/>
                <w:sz w:val="24"/>
                <w:szCs w:val="24"/>
                <w:u w:val="single"/>
                <w14:textFill>
                  <w14:solidFill>
                    <w14:schemeClr w14:val="tx1"/>
                  </w14:solidFill>
                </w14:textFill>
              </w:rPr>
              <w:t>年</w:t>
            </w:r>
            <w:r>
              <w:rPr>
                <w:rFonts w:hint="eastAsia" w:ascii="宋体" w:hAnsi="宋体" w:eastAsia="宋体" w:cs="宋体"/>
                <w:color w:val="000000" w:themeColor="text1"/>
                <w:position w:val="2"/>
                <w:sz w:val="24"/>
                <w:szCs w:val="24"/>
                <w:u w:val="single"/>
                <w:lang w:val="en-US" w:eastAsia="zh-CN"/>
                <w14:textFill>
                  <w14:solidFill>
                    <w14:schemeClr w14:val="tx1"/>
                  </w14:solidFill>
                </w14:textFill>
              </w:rPr>
              <w:t>1</w:t>
            </w:r>
            <w:r>
              <w:rPr>
                <w:rFonts w:ascii="宋体" w:hAnsi="宋体" w:eastAsia="宋体" w:cs="宋体"/>
                <w:color w:val="000000" w:themeColor="text1"/>
                <w:position w:val="2"/>
                <w:sz w:val="24"/>
                <w:szCs w:val="24"/>
                <w:u w:val="single"/>
                <w14:textFill>
                  <w14:solidFill>
                    <w14:schemeClr w14:val="tx1"/>
                  </w14:solidFill>
                </w14:textFill>
              </w:rPr>
              <w:t>月</w:t>
            </w:r>
            <w:r>
              <w:rPr>
                <w:rFonts w:hint="eastAsia" w:ascii="宋体" w:hAnsi="宋体" w:eastAsia="宋体" w:cs="宋体"/>
                <w:color w:val="000000" w:themeColor="text1"/>
                <w:position w:val="2"/>
                <w:sz w:val="24"/>
                <w:szCs w:val="24"/>
                <w:u w:val="single"/>
                <w14:textFill>
                  <w14:solidFill>
                    <w14:schemeClr w14:val="tx1"/>
                  </w14:solidFill>
                </w14:textFill>
              </w:rPr>
              <w:t xml:space="preserve">   </w:t>
            </w:r>
            <w:r>
              <w:rPr>
                <w:rFonts w:hint="eastAsia" w:ascii="宋体" w:hAnsi="宋体" w:eastAsia="宋体" w:cs="宋体"/>
                <w:color w:val="000000" w:themeColor="text1"/>
                <w:position w:val="2"/>
                <w:sz w:val="24"/>
                <w:szCs w:val="24"/>
                <w:u w:val="single"/>
                <w:lang w:val="en-US" w:eastAsia="zh-CN"/>
                <w14:textFill>
                  <w14:solidFill>
                    <w14:schemeClr w14:val="tx1"/>
                  </w14:solidFill>
                </w14:textFill>
              </w:rPr>
              <w:t>25</w:t>
            </w:r>
            <w:r>
              <w:rPr>
                <w:rFonts w:ascii="宋体" w:hAnsi="宋体" w:eastAsia="宋体" w:cs="宋体"/>
                <w:color w:val="000000" w:themeColor="text1"/>
                <w:position w:val="2"/>
                <w:sz w:val="24"/>
                <w:szCs w:val="24"/>
                <w:u w:val="single"/>
                <w14:textFill>
                  <w14:solidFill>
                    <w14:schemeClr w14:val="tx1"/>
                  </w14:solidFill>
                </w14:textFill>
              </w:rPr>
              <w:t>日</w:t>
            </w:r>
            <w:r>
              <w:rPr>
                <w:rFonts w:hint="eastAsia" w:ascii="宋体" w:hAnsi="宋体" w:eastAsia="宋体" w:cs="宋体"/>
                <w:color w:val="000000" w:themeColor="text1"/>
                <w:position w:val="2"/>
                <w:sz w:val="24"/>
                <w:szCs w:val="24"/>
                <w:u w:val="single"/>
                <w:lang w:val="en-US" w:eastAsia="zh-CN"/>
                <w14:textFill>
                  <w14:solidFill>
                    <w14:schemeClr w14:val="tx1"/>
                  </w14:solidFill>
                </w14:textFill>
              </w:rPr>
              <w:t>14</w:t>
            </w:r>
            <w:r>
              <w:rPr>
                <w:rFonts w:ascii="宋体" w:hAnsi="宋体" w:eastAsia="宋体" w:cs="宋体"/>
                <w:color w:val="000000" w:themeColor="text1"/>
                <w:position w:val="2"/>
                <w:sz w:val="24"/>
                <w:szCs w:val="24"/>
                <w:u w:val="single"/>
                <w14:textFill>
                  <w14:solidFill>
                    <w14:schemeClr w14:val="tx1"/>
                  </w14:solidFill>
                </w14:textFill>
              </w:rPr>
              <w:t>点</w:t>
            </w:r>
            <w:r>
              <w:rPr>
                <w:rFonts w:hint="eastAsia" w:ascii="宋体" w:hAnsi="宋体" w:eastAsia="宋体" w:cs="宋体"/>
                <w:color w:val="000000" w:themeColor="text1"/>
                <w:position w:val="2"/>
                <w:sz w:val="24"/>
                <w:szCs w:val="24"/>
                <w:u w:val="single"/>
                <w:lang w:val="en-US" w:eastAsia="zh-CN"/>
                <w14:textFill>
                  <w14:solidFill>
                    <w14:schemeClr w14:val="tx1"/>
                  </w14:solidFill>
                </w14:textFill>
              </w:rPr>
              <w:t>30</w:t>
            </w:r>
            <w:r>
              <w:rPr>
                <w:rFonts w:ascii="宋体" w:hAnsi="宋体" w:eastAsia="宋体" w:cs="宋体"/>
                <w:color w:val="000000" w:themeColor="text1"/>
                <w:position w:val="2"/>
                <w:sz w:val="24"/>
                <w:szCs w:val="24"/>
                <w:u w:val="single"/>
                <w14:textFill>
                  <w14:solidFill>
                    <w14:schemeClr w14:val="tx1"/>
                  </w14:solidFill>
                </w14:textFill>
              </w:rPr>
              <w:t>分</w:t>
            </w:r>
            <w:r>
              <w:rPr>
                <w:rFonts w:ascii="宋体" w:hAnsi="宋体" w:eastAsia="宋体" w:cs="宋体"/>
                <w:color w:val="000000" w:themeColor="text1"/>
                <w:position w:val="2"/>
                <w:sz w:val="24"/>
                <w:szCs w:val="24"/>
                <w14:textFill>
                  <w14:solidFill>
                    <w14:schemeClr w14:val="tx1"/>
                  </w14:solidFill>
                </w14:textFill>
              </w:rPr>
              <w:t>（北京时间）前提交投标文件。</w:t>
            </w:r>
          </w:p>
          <w:p>
            <w:pPr>
              <w:spacing w:line="440" w:lineRule="exact"/>
              <w:ind w:firstLine="48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position w:val="2"/>
                <w:sz w:val="24"/>
                <w:szCs w:val="24"/>
                <w14:textFill>
                  <w14:solidFill>
                    <w14:schemeClr w14:val="tx1"/>
                  </w14:solidFill>
                </w14:textFill>
              </w:rPr>
              <w:t>★本项目不属于政府采购项目，参照政府采购方式进行招标。</w:t>
            </w:r>
          </w:p>
        </w:tc>
      </w:tr>
    </w:tbl>
    <w:p>
      <w:pPr>
        <w:tabs>
          <w:tab w:val="left" w:pos="900"/>
        </w:tabs>
        <w:spacing w:line="440" w:lineRule="exact"/>
        <w:ind w:firstLine="442"/>
        <w:rPr>
          <w:rFonts w:ascii="宋体" w:hAnsi="宋体" w:eastAsia="宋体" w:cs="宋体"/>
          <w:b/>
          <w:color w:val="000000" w:themeColor="text1"/>
          <w:sz w:val="24"/>
          <w:szCs w:val="24"/>
          <w14:textFill>
            <w14:solidFill>
              <w14:schemeClr w14:val="tx1"/>
            </w14:solidFill>
          </w14:textFill>
        </w:rPr>
      </w:pPr>
      <w:r>
        <w:rPr>
          <w:rFonts w:ascii="宋体" w:hAnsi="宋体" w:eastAsia="宋体" w:cs="宋体"/>
          <w:b/>
          <w:color w:val="000000" w:themeColor="text1"/>
          <w:sz w:val="24"/>
          <w:szCs w:val="24"/>
          <w14:textFill>
            <w14:solidFill>
              <w14:schemeClr w14:val="tx1"/>
            </w14:solidFill>
          </w14:textFill>
        </w:rPr>
        <w:t>一、项目基本情况</w:t>
      </w:r>
    </w:p>
    <w:p>
      <w:pPr>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项目编号：YSHQ2024-ZB-</w:t>
      </w:r>
      <w:r>
        <w:rPr>
          <w:rFonts w:hint="eastAsia" w:ascii="宋体" w:hAnsi="宋体" w:eastAsia="宋体" w:cs="宋体"/>
          <w:color w:val="000000" w:themeColor="text1"/>
          <w:sz w:val="24"/>
          <w:szCs w:val="24"/>
          <w:lang w:val="en-US" w:eastAsia="zh-CN"/>
          <w14:textFill>
            <w14:solidFill>
              <w14:schemeClr w14:val="tx1"/>
            </w14:solidFill>
          </w14:textFill>
        </w:rPr>
        <w:t>0101</w:t>
      </w:r>
      <w:r>
        <w:rPr>
          <w:rFonts w:hint="eastAsia"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w:t>
      </w:r>
    </w:p>
    <w:p>
      <w:pPr>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项目名称：盐城师范学院快递超市服务B0T项目；</w:t>
      </w:r>
    </w:p>
    <w:p>
      <w:pPr>
        <w:spacing w:line="440" w:lineRule="exact"/>
        <w:ind w:firstLine="440"/>
        <w:rPr>
          <w:rFonts w:ascii="宋体" w:hAnsi="宋体" w:eastAsia="宋体" w:cs="宋体"/>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w:t>
      </w:r>
      <w:r>
        <w:rPr>
          <w:rFonts w:ascii="宋体" w:hAnsi="宋体" w:eastAsia="宋体" w:cs="宋体"/>
          <w:color w:val="000000" w:themeColor="text1"/>
          <w:sz w:val="24"/>
          <w:szCs w:val="24"/>
          <w14:textFill>
            <w14:solidFill>
              <w14:schemeClr w14:val="tx1"/>
            </w14:solidFill>
          </w14:textFill>
        </w:rPr>
        <w:t>招标方式：公开招标；</w:t>
      </w:r>
    </w:p>
    <w:p>
      <w:pPr>
        <w:spacing w:line="440" w:lineRule="exact"/>
        <w:ind w:firstLine="44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4.最</w:t>
      </w:r>
      <w:r>
        <w:rPr>
          <w:rFonts w:hint="eastAsia" w:ascii="宋体" w:hAnsi="宋体" w:eastAsia="宋体" w:cs="宋体"/>
          <w:color w:val="000000" w:themeColor="text1"/>
          <w:sz w:val="24"/>
          <w:szCs w:val="24"/>
          <w14:textFill>
            <w14:solidFill>
              <w14:schemeClr w14:val="tx1"/>
            </w14:solidFill>
          </w14:textFill>
        </w:rPr>
        <w:t>低</w:t>
      </w:r>
      <w:r>
        <w:rPr>
          <w:rFonts w:ascii="宋体" w:hAnsi="宋体" w:eastAsia="宋体" w:cs="宋体"/>
          <w:color w:val="000000" w:themeColor="text1"/>
          <w:sz w:val="24"/>
          <w:szCs w:val="24"/>
          <w14:textFill>
            <w14:solidFill>
              <w14:schemeClr w14:val="tx1"/>
            </w14:solidFill>
          </w14:textFill>
        </w:rPr>
        <w:t>限价：</w:t>
      </w:r>
      <w:r>
        <w:rPr>
          <w:rFonts w:hint="eastAsia" w:ascii="宋体" w:hAnsi="宋体" w:eastAsia="宋体" w:cs="宋体"/>
          <w:color w:val="000000" w:themeColor="text1"/>
          <w:sz w:val="24"/>
          <w:szCs w:val="24"/>
          <w14:textFill>
            <w14:solidFill>
              <w14:schemeClr w14:val="tx1"/>
            </w14:solidFill>
          </w14:textFill>
        </w:rPr>
        <w:t>40</w:t>
      </w:r>
      <w:r>
        <w:rPr>
          <w:rFonts w:ascii="宋体" w:hAnsi="宋体" w:eastAsia="宋体" w:cs="宋体"/>
          <w:color w:val="000000" w:themeColor="text1"/>
          <w:sz w:val="24"/>
          <w:szCs w:val="24"/>
          <w14:textFill>
            <w14:solidFill>
              <w14:schemeClr w14:val="tx1"/>
            </w14:solidFill>
          </w14:textFill>
        </w:rPr>
        <w:t>万元</w:t>
      </w:r>
      <w:r>
        <w:rPr>
          <w:rFonts w:hint="eastAsia" w:ascii="宋体" w:hAnsi="宋体" w:eastAsia="宋体" w:cs="宋体"/>
          <w:color w:val="000000" w:themeColor="text1"/>
          <w:sz w:val="24"/>
          <w:szCs w:val="24"/>
          <w14:textFill>
            <w14:solidFill>
              <w14:schemeClr w14:val="tx1"/>
            </w14:solidFill>
          </w14:textFill>
        </w:rPr>
        <w:t>/年</w:t>
      </w:r>
      <w:r>
        <w:rPr>
          <w:rFonts w:ascii="宋体" w:hAnsi="宋体" w:eastAsia="宋体" w:cs="宋体"/>
          <w:color w:val="000000" w:themeColor="text1"/>
          <w:sz w:val="24"/>
          <w:szCs w:val="24"/>
          <w14:textFill>
            <w14:solidFill>
              <w14:schemeClr w14:val="tx1"/>
            </w14:solidFill>
          </w14:textFill>
        </w:rPr>
        <w:t>，低于</w:t>
      </w:r>
      <w:r>
        <w:rPr>
          <w:rFonts w:hint="eastAsia" w:ascii="宋体" w:hAnsi="宋体" w:eastAsia="宋体" w:cs="宋体"/>
          <w:color w:val="000000" w:themeColor="text1"/>
          <w:sz w:val="24"/>
          <w:szCs w:val="24"/>
          <w14:textFill>
            <w14:solidFill>
              <w14:schemeClr w14:val="tx1"/>
            </w14:solidFill>
          </w14:textFill>
        </w:rPr>
        <w:t>40</w:t>
      </w:r>
      <w:r>
        <w:rPr>
          <w:rFonts w:ascii="宋体" w:hAnsi="宋体" w:eastAsia="宋体" w:cs="宋体"/>
          <w:color w:val="000000" w:themeColor="text1"/>
          <w:sz w:val="24"/>
          <w:szCs w:val="24"/>
          <w14:textFill>
            <w14:solidFill>
              <w14:schemeClr w14:val="tx1"/>
            </w14:solidFill>
          </w14:textFill>
        </w:rPr>
        <w:t>万元</w:t>
      </w:r>
      <w:r>
        <w:rPr>
          <w:rFonts w:hint="eastAsia" w:ascii="宋体" w:hAnsi="宋体" w:eastAsia="宋体" w:cs="宋体"/>
          <w:color w:val="000000" w:themeColor="text1"/>
          <w:sz w:val="24"/>
          <w:szCs w:val="24"/>
          <w14:textFill>
            <w14:solidFill>
              <w14:schemeClr w14:val="tx1"/>
            </w14:solidFill>
          </w14:textFill>
        </w:rPr>
        <w:t>/年</w:t>
      </w:r>
      <w:r>
        <w:rPr>
          <w:rFonts w:ascii="宋体" w:hAnsi="宋体" w:eastAsia="宋体" w:cs="宋体"/>
          <w:color w:val="000000" w:themeColor="text1"/>
          <w:sz w:val="24"/>
          <w:szCs w:val="24"/>
          <w14:textFill>
            <w14:solidFill>
              <w14:schemeClr w14:val="tx1"/>
            </w14:solidFill>
          </w14:textFill>
        </w:rPr>
        <w:t>的标书为无效标书</w:t>
      </w:r>
      <w:r>
        <w:rPr>
          <w:rFonts w:hint="eastAsia" w:ascii="宋体" w:hAnsi="宋体" w:eastAsia="宋体" w:cs="宋体"/>
          <w:color w:val="000000" w:themeColor="text1"/>
          <w:sz w:val="24"/>
          <w:szCs w:val="24"/>
          <w14:textFill>
            <w14:solidFill>
              <w14:schemeClr w14:val="tx1"/>
            </w14:solidFill>
          </w14:textFill>
        </w:rPr>
        <w:t>；</w:t>
      </w:r>
    </w:p>
    <w:p>
      <w:pPr>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5.</w:t>
      </w:r>
      <w:r>
        <w:rPr>
          <w:rFonts w:ascii="宋体" w:hAnsi="宋体" w:eastAsia="宋体" w:cs="宋体"/>
          <w:color w:val="000000" w:themeColor="text1"/>
          <w:sz w:val="24"/>
          <w:szCs w:val="24"/>
          <w14:textFill>
            <w14:solidFill>
              <w14:schemeClr w14:val="tx1"/>
            </w14:solidFill>
          </w14:textFill>
        </w:rPr>
        <w:t>标段划分：本项目共</w:t>
      </w:r>
      <w:r>
        <w:rPr>
          <w:rFonts w:ascii="宋体" w:hAnsi="宋体" w:eastAsia="宋体" w:cs="Times New Roman"/>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个标段</w:t>
      </w:r>
      <w:r>
        <w:rPr>
          <w:rFonts w:hint="eastAsia" w:ascii="宋体" w:hAnsi="宋体" w:eastAsia="宋体" w:cs="宋体"/>
          <w:color w:val="000000" w:themeColor="text1"/>
          <w:sz w:val="24"/>
          <w:szCs w:val="24"/>
          <w14:textFill>
            <w14:solidFill>
              <w14:schemeClr w14:val="tx1"/>
            </w14:solidFill>
          </w14:textFill>
        </w:rPr>
        <w:t>；</w:t>
      </w:r>
    </w:p>
    <w:p>
      <w:pPr>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6.</w:t>
      </w:r>
      <w:r>
        <w:rPr>
          <w:rFonts w:ascii="宋体" w:hAnsi="宋体" w:eastAsia="宋体" w:cs="宋体"/>
          <w:color w:val="000000" w:themeColor="text1"/>
          <w:sz w:val="24"/>
          <w:szCs w:val="24"/>
          <w14:textFill>
            <w14:solidFill>
              <w14:schemeClr w14:val="tx1"/>
            </w14:solidFill>
          </w14:textFill>
        </w:rPr>
        <w:t>招标需求：详情见招标文件项目需求；</w:t>
      </w:r>
    </w:p>
    <w:p>
      <w:pPr>
        <w:spacing w:line="440" w:lineRule="exact"/>
        <w:ind w:firstLine="440"/>
        <w:rPr>
          <w:rFonts w:ascii="宋体" w:hAnsi="宋体" w:eastAsia="宋体" w:cs="宋体"/>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经营</w:t>
      </w:r>
      <w:r>
        <w:rPr>
          <w:rFonts w:ascii="宋体" w:hAnsi="宋体" w:eastAsia="宋体" w:cs="宋体"/>
          <w:color w:val="000000" w:themeColor="text1"/>
          <w:sz w:val="24"/>
          <w:szCs w:val="24"/>
          <w14:textFill>
            <w14:solidFill>
              <w14:schemeClr w14:val="tx1"/>
            </w14:solidFill>
          </w14:textFill>
        </w:rPr>
        <w:t>服务期限：</w:t>
      </w:r>
      <w:r>
        <w:rPr>
          <w:rFonts w:hint="eastAsia" w:ascii="宋体" w:hAnsi="宋体" w:eastAsia="宋体" w:cs="宋体"/>
          <w:color w:val="000000" w:themeColor="text1"/>
          <w:sz w:val="24"/>
          <w:szCs w:val="24"/>
          <w14:textFill>
            <w14:solidFill>
              <w14:schemeClr w14:val="tx1"/>
            </w14:solidFill>
          </w14:textFill>
        </w:rPr>
        <w:t>本项目采取“</w:t>
      </w:r>
      <w:r>
        <w:rPr>
          <w:rFonts w:ascii="宋体" w:hAnsi="宋体" w:eastAsia="宋体" w:cs="宋体"/>
          <w:color w:val="000000" w:themeColor="text1"/>
          <w:sz w:val="24"/>
          <w:szCs w:val="24"/>
          <w14:textFill>
            <w14:solidFill>
              <w14:schemeClr w14:val="tx1"/>
            </w14:solidFill>
          </w14:textFill>
        </w:rPr>
        <w:t>3+1+1”模式，即首签合同期限为3年（含建设期），首签合同期满，经招标人考核合格</w:t>
      </w:r>
      <w:r>
        <w:rPr>
          <w:rFonts w:hint="eastAsia" w:ascii="宋体" w:hAnsi="宋体" w:eastAsia="宋体" w:cs="宋体"/>
          <w:color w:val="000000" w:themeColor="text1"/>
          <w:sz w:val="24"/>
          <w:szCs w:val="24"/>
          <w14:textFill>
            <w14:solidFill>
              <w14:schemeClr w14:val="tx1"/>
            </w14:solidFill>
          </w14:textFill>
        </w:rPr>
        <w:t>（中标人无违法、违规、违约和无安全责任事故；师生满意度达到</w:t>
      </w:r>
      <w:r>
        <w:rPr>
          <w:rFonts w:ascii="宋体" w:hAnsi="宋体" w:eastAsia="宋体" w:cs="宋体"/>
          <w:color w:val="000000" w:themeColor="text1"/>
          <w:sz w:val="24"/>
          <w:szCs w:val="24"/>
          <w14:textFill>
            <w14:solidFill>
              <w14:schemeClr w14:val="tx1"/>
            </w14:solidFill>
          </w14:textFill>
        </w:rPr>
        <w:t>80%以上），可以续签1年，最多续签2次，</w:t>
      </w:r>
      <w:r>
        <w:rPr>
          <w:rFonts w:hint="eastAsia" w:ascii="宋体" w:hAnsi="宋体" w:eastAsia="宋体" w:cs="宋体"/>
          <w:color w:val="000000" w:themeColor="text1"/>
          <w:sz w:val="24"/>
          <w:szCs w:val="24"/>
          <w14:textFill>
            <w14:solidFill>
              <w14:schemeClr w14:val="tx1"/>
            </w14:solidFill>
          </w14:textFill>
        </w:rPr>
        <w:t>合同</w:t>
      </w:r>
      <w:r>
        <w:rPr>
          <w:rFonts w:ascii="宋体" w:hAnsi="宋体" w:eastAsia="宋体" w:cs="宋体"/>
          <w:color w:val="000000" w:themeColor="text1"/>
          <w:sz w:val="24"/>
          <w:szCs w:val="24"/>
          <w14:textFill>
            <w14:solidFill>
              <w14:schemeClr w14:val="tx1"/>
            </w14:solidFill>
          </w14:textFill>
        </w:rPr>
        <w:t>期限</w:t>
      </w:r>
      <w:r>
        <w:rPr>
          <w:rFonts w:hint="eastAsia" w:ascii="宋体" w:hAnsi="宋体" w:eastAsia="宋体" w:cs="宋体"/>
          <w:color w:val="000000" w:themeColor="text1"/>
          <w:sz w:val="24"/>
          <w:szCs w:val="24"/>
          <w14:textFill>
            <w14:solidFill>
              <w14:schemeClr w14:val="tx1"/>
            </w14:solidFill>
          </w14:textFill>
        </w:rPr>
        <w:t>累计</w:t>
      </w:r>
      <w:r>
        <w:rPr>
          <w:rFonts w:ascii="宋体" w:hAnsi="宋体" w:eastAsia="宋体" w:cs="宋体"/>
          <w:color w:val="000000" w:themeColor="text1"/>
          <w:sz w:val="24"/>
          <w:szCs w:val="24"/>
          <w14:textFill>
            <w14:solidFill>
              <w14:schemeClr w14:val="tx1"/>
            </w14:solidFill>
          </w14:textFill>
        </w:rPr>
        <w:t>不超过</w:t>
      </w:r>
      <w:r>
        <w:rPr>
          <w:rFonts w:hint="eastAsia" w:ascii="宋体" w:hAnsi="宋体" w:eastAsia="宋体" w:cs="宋体"/>
          <w:color w:val="000000" w:themeColor="text1"/>
          <w:sz w:val="24"/>
          <w:szCs w:val="24"/>
          <w14:textFill>
            <w14:solidFill>
              <w14:schemeClr w14:val="tx1"/>
            </w14:solidFill>
          </w14:textFill>
        </w:rPr>
        <w:t>5年</w:t>
      </w:r>
      <w:r>
        <w:rPr>
          <w:rFonts w:ascii="宋体" w:hAnsi="宋体" w:eastAsia="宋体" w:cs="宋体"/>
          <w:color w:val="000000" w:themeColor="text1"/>
          <w:sz w:val="24"/>
          <w:szCs w:val="24"/>
          <w14:textFill>
            <w14:solidFill>
              <w14:schemeClr w14:val="tx1"/>
            </w14:solidFill>
          </w14:textFill>
        </w:rPr>
        <w:t>。</w:t>
      </w:r>
    </w:p>
    <w:p>
      <w:pPr>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8.</w:t>
      </w:r>
      <w:r>
        <w:rPr>
          <w:rFonts w:ascii="宋体" w:hAnsi="宋体" w:eastAsia="宋体" w:cs="宋体"/>
          <w:color w:val="000000" w:themeColor="text1"/>
          <w:sz w:val="24"/>
          <w:szCs w:val="24"/>
          <w14:textFill>
            <w14:solidFill>
              <w14:schemeClr w14:val="tx1"/>
            </w14:solidFill>
          </w14:textFill>
        </w:rPr>
        <w:t>本项目</w:t>
      </w:r>
      <w:r>
        <w:rPr>
          <w:rFonts w:ascii="宋体" w:hAnsi="宋体" w:eastAsia="宋体" w:cs="宋体"/>
          <w:color w:val="000000" w:themeColor="text1"/>
          <w:sz w:val="24"/>
          <w:szCs w:val="24"/>
          <w:u w:val="single"/>
          <w14:textFill>
            <w14:solidFill>
              <w14:schemeClr w14:val="tx1"/>
            </w14:solidFill>
          </w14:textFill>
        </w:rPr>
        <w:t>不接受</w:t>
      </w:r>
      <w:r>
        <w:rPr>
          <w:rFonts w:ascii="宋体" w:hAnsi="宋体" w:eastAsia="宋体" w:cs="宋体"/>
          <w:color w:val="000000" w:themeColor="text1"/>
          <w:sz w:val="24"/>
          <w:szCs w:val="24"/>
          <w14:textFill>
            <w14:solidFill>
              <w14:schemeClr w14:val="tx1"/>
            </w14:solidFill>
          </w14:textFill>
        </w:rPr>
        <w:t>联合体投标；</w:t>
      </w:r>
    </w:p>
    <w:p>
      <w:pPr>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9.</w:t>
      </w:r>
      <w:r>
        <w:rPr>
          <w:rFonts w:ascii="宋体" w:hAnsi="宋体" w:eastAsia="宋体" w:cs="宋体"/>
          <w:color w:val="000000" w:themeColor="text1"/>
          <w:sz w:val="24"/>
          <w:szCs w:val="24"/>
          <w14:textFill>
            <w14:solidFill>
              <w14:schemeClr w14:val="tx1"/>
            </w14:solidFill>
          </w14:textFill>
        </w:rPr>
        <w:t>本项目</w:t>
      </w:r>
      <w:r>
        <w:rPr>
          <w:rFonts w:ascii="宋体" w:hAnsi="宋体" w:eastAsia="宋体" w:cs="宋体"/>
          <w:color w:val="000000" w:themeColor="text1"/>
          <w:sz w:val="24"/>
          <w:szCs w:val="24"/>
          <w:u w:val="single"/>
          <w14:textFill>
            <w14:solidFill>
              <w14:schemeClr w14:val="tx1"/>
            </w14:solidFill>
          </w14:textFill>
        </w:rPr>
        <w:t>不接受</w:t>
      </w:r>
      <w:r>
        <w:rPr>
          <w:rFonts w:ascii="宋体" w:hAnsi="宋体" w:eastAsia="宋体" w:cs="宋体"/>
          <w:color w:val="000000" w:themeColor="text1"/>
          <w:sz w:val="24"/>
          <w:szCs w:val="24"/>
          <w14:textFill>
            <w14:solidFill>
              <w14:schemeClr w14:val="tx1"/>
            </w14:solidFill>
          </w14:textFill>
        </w:rPr>
        <w:t>进口产品投标。</w:t>
      </w:r>
    </w:p>
    <w:p>
      <w:pPr>
        <w:tabs>
          <w:tab w:val="left" w:pos="900"/>
        </w:tabs>
        <w:spacing w:line="44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宋体"/>
          <w:b/>
          <w:color w:val="000000" w:themeColor="text1"/>
          <w:sz w:val="24"/>
          <w:szCs w:val="24"/>
          <w14:textFill>
            <w14:solidFill>
              <w14:schemeClr w14:val="tx1"/>
            </w14:solidFill>
          </w14:textFill>
        </w:rPr>
        <w:t>二、申请人的资格要求</w:t>
      </w:r>
    </w:p>
    <w:p>
      <w:pPr>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1、满足《中华人民共和国政府采购法》第二十二条规定，并提供下列材料；</w:t>
      </w:r>
    </w:p>
    <w:p>
      <w:pPr>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w:t>
      </w:r>
      <w:r>
        <w:rPr>
          <w:rFonts w:ascii="宋体" w:hAnsi="宋体" w:eastAsia="宋体" w:cs="Times New Roman"/>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法人或者其他组织的营业执照等证明文件，自然人的身份证明；</w:t>
      </w:r>
    </w:p>
    <w:p>
      <w:pPr>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1.2</w:t>
      </w:r>
      <w:r>
        <w:rPr>
          <w:rFonts w:ascii="宋体" w:hAnsi="宋体" w:eastAsia="宋体" w:cs="宋体"/>
          <w:color w:val="000000" w:themeColor="text1"/>
          <w:sz w:val="24"/>
          <w:szCs w:val="24"/>
          <w14:textFill>
            <w14:solidFill>
              <w14:schemeClr w14:val="tx1"/>
            </w14:solidFill>
          </w14:textFill>
        </w:rPr>
        <w:t>上一年度的财务</w:t>
      </w:r>
      <w:r>
        <w:rPr>
          <w:rFonts w:hint="eastAsia" w:ascii="宋体" w:hAnsi="宋体" w:eastAsia="宋体" w:cs="宋体"/>
          <w:color w:val="000000" w:themeColor="text1"/>
          <w:sz w:val="24"/>
          <w:szCs w:val="24"/>
          <w14:textFill>
            <w14:solidFill>
              <w14:schemeClr w14:val="tx1"/>
            </w14:solidFill>
          </w14:textFill>
        </w:rPr>
        <w:t>状况报告</w:t>
      </w:r>
      <w:r>
        <w:rPr>
          <w:rFonts w:ascii="宋体" w:hAnsi="宋体" w:eastAsia="宋体" w:cs="宋体"/>
          <w:color w:val="000000" w:themeColor="text1"/>
          <w:sz w:val="24"/>
          <w:szCs w:val="24"/>
          <w14:textFill>
            <w14:solidFill>
              <w14:schemeClr w14:val="tx1"/>
            </w14:solidFill>
          </w14:textFill>
        </w:rPr>
        <w:t>（成立不满一年不需提供）；</w:t>
      </w:r>
    </w:p>
    <w:p>
      <w:pPr>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1.3</w:t>
      </w:r>
      <w:r>
        <w:rPr>
          <w:rFonts w:ascii="宋体" w:hAnsi="宋体" w:eastAsia="宋体" w:cs="宋体"/>
          <w:color w:val="000000" w:themeColor="text1"/>
          <w:sz w:val="24"/>
          <w:szCs w:val="24"/>
          <w14:textFill>
            <w14:solidFill>
              <w14:schemeClr w14:val="tx1"/>
            </w14:solidFill>
          </w14:textFill>
        </w:rPr>
        <w:t>依法缴纳税收和社会保障资金的相关材料；</w:t>
      </w:r>
    </w:p>
    <w:p>
      <w:pPr>
        <w:spacing w:line="440" w:lineRule="exact"/>
        <w:ind w:firstLine="44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1.4</w:t>
      </w:r>
      <w:r>
        <w:rPr>
          <w:rFonts w:ascii="宋体" w:hAnsi="宋体" w:eastAsia="宋体" w:cs="宋体"/>
          <w:color w:val="000000" w:themeColor="text1"/>
          <w:sz w:val="24"/>
          <w:szCs w:val="24"/>
          <w14:textFill>
            <w14:solidFill>
              <w14:schemeClr w14:val="tx1"/>
            </w14:solidFill>
          </w14:textFill>
        </w:rPr>
        <w:t>具备履行合同所必需的设备和专业技术能力的书面声明；</w:t>
      </w:r>
    </w:p>
    <w:p>
      <w:pPr>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1.5参加采购活动前三年内，在经营活动中没有重大违法记录的书面声明。</w:t>
      </w:r>
    </w:p>
    <w:p>
      <w:pPr>
        <w:spacing w:line="440" w:lineRule="exact"/>
        <w:ind w:firstLine="420" w:firstLineChars="175"/>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2、本项目的特定资格要求：</w:t>
      </w:r>
    </w:p>
    <w:p>
      <w:pPr>
        <w:spacing w:line="440" w:lineRule="exact"/>
        <w:ind w:firstLine="440"/>
        <w:rPr>
          <w:rFonts w:ascii="宋体" w:hAnsi="宋体" w:eastAsia="宋体" w:cs="宋体"/>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提供项目负责人人员名单（身份证复印件附后）；</w:t>
      </w:r>
    </w:p>
    <w:p>
      <w:pPr>
        <w:spacing w:line="440" w:lineRule="exact"/>
        <w:ind w:firstLine="44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投标人须保证</w:t>
      </w:r>
      <w:bookmarkStart w:id="0" w:name="OLE_LINK12"/>
      <w:bookmarkStart w:id="1" w:name="OLE_LINK13"/>
      <w:r>
        <w:rPr>
          <w:rFonts w:hint="eastAsia" w:ascii="宋体" w:hAnsi="宋体" w:eastAsia="宋体" w:cs="宋体"/>
          <w:color w:val="000000" w:themeColor="text1"/>
          <w:sz w:val="24"/>
          <w:szCs w:val="24"/>
          <w14:textFill>
            <w14:solidFill>
              <w14:schemeClr w14:val="tx1"/>
            </w14:solidFill>
          </w14:textFill>
        </w:rPr>
        <w:t>项目负责人为本单位的正式职工，且已在本单位（或下属子公司、分公司、办事处）缴纳养老保险，投标时须提供至投标截止日之前</w:t>
      </w:r>
      <w:r>
        <w:rPr>
          <w:rFonts w:ascii="宋体" w:hAnsi="宋体" w:eastAsia="宋体" w:cs="宋体"/>
          <w:color w:val="000000" w:themeColor="text1"/>
          <w:sz w:val="24"/>
          <w:szCs w:val="24"/>
          <w14:textFill>
            <w14:solidFill>
              <w14:schemeClr w14:val="tx1"/>
            </w14:solidFill>
          </w14:textFill>
        </w:rPr>
        <w:t>6个月内任意1个月的养老保险缴费证明材料</w:t>
      </w:r>
      <w:bookmarkEnd w:id="0"/>
      <w:bookmarkEnd w:id="1"/>
      <w:r>
        <w:rPr>
          <w:rFonts w:ascii="宋体" w:hAnsi="宋体" w:eastAsia="宋体" w:cs="宋体"/>
          <w:color w:val="000000" w:themeColor="text1"/>
          <w:sz w:val="24"/>
          <w:szCs w:val="24"/>
          <w14:textFill>
            <w14:solidFill>
              <w14:schemeClr w14:val="tx1"/>
            </w14:solidFill>
          </w14:textFill>
        </w:rPr>
        <w:t>（须加盖社保机构印章或电子印章）；如投标人实行社保缴纳外包服务的，须提供投标人与第三方公司签订的社保缴纳外包服务合同及上述人员同期交纳的社保证明。</w:t>
      </w:r>
      <w:r>
        <w:rPr>
          <w:rFonts w:hint="eastAsia" w:ascii="宋体" w:hAnsi="宋体" w:eastAsia="宋体" w:cs="宋体"/>
          <w:color w:val="000000" w:themeColor="text1"/>
          <w:sz w:val="24"/>
          <w:szCs w:val="24"/>
          <w14:textFill>
            <w14:solidFill>
              <w14:schemeClr w14:val="tx1"/>
            </w14:solidFill>
          </w14:textFill>
        </w:rPr>
        <w:t>企业法定代表人本人担任项目负责人的，不需要提供法定代表人本人的社保证明。</w:t>
      </w:r>
      <w:r>
        <w:rPr>
          <w:rFonts w:ascii="宋体" w:hAnsi="宋体" w:eastAsia="宋体" w:cs="宋体"/>
          <w:color w:val="000000" w:themeColor="text1"/>
          <w:sz w:val="24"/>
          <w:szCs w:val="24"/>
          <w14:textFill>
            <w14:solidFill>
              <w14:schemeClr w14:val="tx1"/>
            </w14:solidFill>
          </w14:textFill>
        </w:rPr>
        <w:t>带有社保部门电子印章的社保证明视为原件。</w:t>
      </w:r>
    </w:p>
    <w:p>
      <w:pPr>
        <w:spacing w:line="440" w:lineRule="exact"/>
        <w:ind w:firstLine="440"/>
        <w:rPr>
          <w:rFonts w:ascii="宋体" w:hAnsi="宋体" w:eastAsia="宋体" w:cs="宋体"/>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未被“信用中国”网站（</w:t>
      </w:r>
      <w:r>
        <w:fldChar w:fldCharType="begin"/>
      </w:r>
      <w:r>
        <w:instrText xml:space="preserve"> HYPERLINK "http://www.creditchina.gov.cn/" \h </w:instrText>
      </w:r>
      <w:r>
        <w:fldChar w:fldCharType="separate"/>
      </w:r>
      <w:r>
        <w:rPr>
          <w:rFonts w:ascii="宋体" w:hAnsi="宋体" w:eastAsia="宋体" w:cs="Times New Roman"/>
          <w:color w:val="000000" w:themeColor="text1"/>
          <w:sz w:val="24"/>
          <w:szCs w:val="24"/>
          <w:u w:val="single"/>
          <w14:textFill>
            <w14:solidFill>
              <w14:schemeClr w14:val="tx1"/>
            </w14:solidFill>
          </w14:textFill>
        </w:rPr>
        <w:t>www.creditchina.gov.cn</w:t>
      </w:r>
      <w:r>
        <w:rPr>
          <w:rFonts w:ascii="宋体" w:hAnsi="宋体" w:eastAsia="宋体" w:cs="Times New Roman"/>
          <w:color w:val="000000" w:themeColor="text1"/>
          <w:sz w:val="24"/>
          <w:szCs w:val="24"/>
          <w:u w:val="single"/>
          <w14:textFill>
            <w14:solidFill>
              <w14:schemeClr w14:val="tx1"/>
            </w14:solidFill>
          </w14:textFill>
        </w:rPr>
        <w:fldChar w:fldCharType="end"/>
      </w:r>
      <w:r>
        <w:rPr>
          <w:rFonts w:ascii="宋体" w:hAnsi="宋体" w:eastAsia="宋体" w:cs="宋体"/>
          <w:color w:val="000000" w:themeColor="text1"/>
          <w:sz w:val="24"/>
          <w:szCs w:val="24"/>
          <w14:textFill>
            <w14:solidFill>
              <w14:schemeClr w14:val="tx1"/>
            </w14:solidFill>
          </w14:textFill>
        </w:rPr>
        <w:t>）列入失信被执行人、重大税收违法案件当事人名单、政府采购严重失信行为记录名单</w:t>
      </w:r>
      <w:r>
        <w:rPr>
          <w:rFonts w:hint="eastAsia" w:ascii="宋体" w:hAnsi="宋体" w:eastAsia="宋体" w:cs="宋体"/>
          <w:color w:val="000000" w:themeColor="text1"/>
          <w:sz w:val="24"/>
          <w:szCs w:val="24"/>
          <w14:textFill>
            <w14:solidFill>
              <w14:schemeClr w14:val="tx1"/>
            </w14:solidFill>
          </w14:textFill>
        </w:rPr>
        <w:t>。</w:t>
      </w:r>
    </w:p>
    <w:p>
      <w:pPr>
        <w:tabs>
          <w:tab w:val="left" w:pos="900"/>
        </w:tabs>
        <w:spacing w:line="44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宋体"/>
          <w:b/>
          <w:color w:val="000000" w:themeColor="text1"/>
          <w:sz w:val="24"/>
          <w:szCs w:val="24"/>
          <w14:textFill>
            <w14:solidFill>
              <w14:schemeClr w14:val="tx1"/>
            </w14:solidFill>
          </w14:textFill>
        </w:rPr>
        <w:t>三、获取招标文件</w:t>
      </w:r>
    </w:p>
    <w:p>
      <w:pPr>
        <w:tabs>
          <w:tab w:val="left" w:pos="900"/>
        </w:tabs>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时间：自本公告发布之日起；</w:t>
      </w:r>
    </w:p>
    <w:p>
      <w:pPr>
        <w:tabs>
          <w:tab w:val="left" w:pos="900"/>
        </w:tabs>
        <w:spacing w:line="440" w:lineRule="exact"/>
        <w:ind w:firstLine="440"/>
        <w:rPr>
          <w:rFonts w:ascii="宋体" w:hAnsi="宋体" w:eastAsia="宋体" w:cs="Times New Roman"/>
          <w:color w:val="000000" w:themeColor="text1"/>
          <w:position w:val="2"/>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地点：</w:t>
      </w:r>
      <w:r>
        <w:rPr>
          <w:rFonts w:hint="eastAsia" w:ascii="宋体" w:hAnsi="宋体" w:eastAsia="宋体" w:cs="宋体"/>
          <w:color w:val="000000" w:themeColor="text1"/>
          <w:position w:val="2"/>
          <w:sz w:val="24"/>
          <w:szCs w:val="24"/>
          <w14:textFill>
            <w14:solidFill>
              <w14:schemeClr w14:val="tx1"/>
            </w14:solidFill>
          </w14:textFill>
        </w:rPr>
        <w:t>“</w:t>
      </w:r>
      <w:r>
        <w:rPr>
          <w:rFonts w:ascii="宋体" w:hAnsi="宋体" w:eastAsia="宋体" w:cs="宋体"/>
          <w:color w:val="000000" w:themeColor="text1"/>
          <w:position w:val="2"/>
          <w:sz w:val="24"/>
          <w:szCs w:val="24"/>
          <w14:textFill>
            <w14:solidFill>
              <w14:schemeClr w14:val="tx1"/>
            </w14:solidFill>
          </w14:textFill>
        </w:rPr>
        <w:t>盐城师范学院校园网”或“盐城师范学院后勤基建处、后勤保障集团网”；</w:t>
      </w:r>
    </w:p>
    <w:p>
      <w:pPr>
        <w:tabs>
          <w:tab w:val="left" w:pos="900"/>
        </w:tabs>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w:t>
      </w:r>
      <w:r>
        <w:rPr>
          <w:rFonts w:ascii="宋体" w:hAnsi="宋体" w:eastAsia="宋体" w:cs="宋体"/>
          <w:color w:val="000000" w:themeColor="text1"/>
          <w:sz w:val="24"/>
          <w:szCs w:val="24"/>
          <w14:textFill>
            <w14:solidFill>
              <w14:schemeClr w14:val="tx1"/>
            </w14:solidFill>
          </w14:textFill>
        </w:rPr>
        <w:t>方式：自行下载，招标文件见本公告附件</w:t>
      </w:r>
      <w:r>
        <w:rPr>
          <w:rFonts w:hint="eastAsia" w:ascii="宋体" w:hAnsi="宋体" w:eastAsia="宋体" w:cs="宋体"/>
          <w:color w:val="000000" w:themeColor="text1"/>
          <w:sz w:val="24"/>
          <w:szCs w:val="24"/>
          <w14:textFill>
            <w14:solidFill>
              <w14:schemeClr w14:val="tx1"/>
            </w14:solidFill>
          </w14:textFill>
        </w:rPr>
        <w:t>。</w:t>
      </w:r>
    </w:p>
    <w:p>
      <w:pPr>
        <w:tabs>
          <w:tab w:val="left" w:pos="900"/>
        </w:tabs>
        <w:spacing w:line="44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宋体"/>
          <w:b/>
          <w:color w:val="000000" w:themeColor="text1"/>
          <w:sz w:val="24"/>
          <w:szCs w:val="24"/>
          <w14:textFill>
            <w14:solidFill>
              <w14:schemeClr w14:val="tx1"/>
            </w14:solidFill>
          </w14:textFill>
        </w:rPr>
        <w:t>四、</w:t>
      </w:r>
      <w:r>
        <w:rPr>
          <w:rFonts w:hint="eastAsia" w:ascii="宋体" w:hAnsi="宋体" w:eastAsia="宋体" w:cs="宋体"/>
          <w:b/>
          <w:color w:val="000000" w:themeColor="text1"/>
          <w:sz w:val="24"/>
          <w:szCs w:val="24"/>
          <w14:textFill>
            <w14:solidFill>
              <w14:schemeClr w14:val="tx1"/>
            </w14:solidFill>
          </w14:textFill>
        </w:rPr>
        <w:t>投</w:t>
      </w:r>
      <w:r>
        <w:rPr>
          <w:rFonts w:ascii="宋体" w:hAnsi="宋体" w:eastAsia="宋体" w:cs="宋体"/>
          <w:b/>
          <w:color w:val="000000" w:themeColor="text1"/>
          <w:sz w:val="24"/>
          <w:szCs w:val="24"/>
          <w14:textFill>
            <w14:solidFill>
              <w14:schemeClr w14:val="tx1"/>
            </w14:solidFill>
          </w14:textFill>
        </w:rPr>
        <w:t>标文件提交</w:t>
      </w:r>
    </w:p>
    <w:p>
      <w:pPr>
        <w:spacing w:line="440" w:lineRule="exact"/>
        <w:ind w:firstLine="440"/>
        <w:rPr>
          <w:rFonts w:ascii="宋体" w:hAnsi="宋体" w:eastAsia="宋体" w:cs="Times New Roman"/>
          <w:color w:val="000000" w:themeColor="text1"/>
          <w:position w:val="2"/>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起止</w:t>
      </w:r>
      <w:r>
        <w:rPr>
          <w:rFonts w:ascii="宋体" w:hAnsi="宋体" w:eastAsia="宋体" w:cs="宋体"/>
          <w:color w:val="000000" w:themeColor="text1"/>
          <w:sz w:val="24"/>
          <w:szCs w:val="24"/>
          <w14:textFill>
            <w14:solidFill>
              <w14:schemeClr w14:val="tx1"/>
            </w14:solidFill>
          </w14:textFill>
        </w:rPr>
        <w:t>时间：</w:t>
      </w:r>
      <w:r>
        <w:rPr>
          <w:rFonts w:ascii="宋体" w:hAnsi="宋体" w:eastAsia="宋体" w:cs="Times New Roman"/>
          <w:color w:val="000000" w:themeColor="text1"/>
          <w:position w:val="2"/>
          <w:sz w:val="24"/>
          <w:szCs w:val="24"/>
          <w:u w:val="single"/>
          <w14:textFill>
            <w14:solidFill>
              <w14:schemeClr w14:val="tx1"/>
            </w14:solidFill>
          </w14:textFill>
        </w:rPr>
        <w:t>202</w:t>
      </w:r>
      <w:r>
        <w:rPr>
          <w:rFonts w:hint="eastAsia" w:ascii="宋体" w:hAnsi="宋体" w:eastAsia="宋体" w:cs="Times New Roman"/>
          <w:color w:val="000000" w:themeColor="text1"/>
          <w:position w:val="2"/>
          <w:sz w:val="24"/>
          <w:szCs w:val="24"/>
          <w:u w:val="single"/>
          <w14:textFill>
            <w14:solidFill>
              <w14:schemeClr w14:val="tx1"/>
            </w14:solidFill>
          </w14:textFill>
        </w:rPr>
        <w:t>4年</w:t>
      </w:r>
      <w:r>
        <w:rPr>
          <w:rFonts w:hint="eastAsia" w:ascii="宋体" w:hAnsi="宋体" w:eastAsia="宋体" w:cs="Times New Roman"/>
          <w:color w:val="000000" w:themeColor="text1"/>
          <w:position w:val="2"/>
          <w:sz w:val="24"/>
          <w:szCs w:val="24"/>
          <w:u w:val="single"/>
          <w:lang w:val="en-US" w:eastAsia="zh-CN"/>
          <w14:textFill>
            <w14:solidFill>
              <w14:schemeClr w14:val="tx1"/>
            </w14:solidFill>
          </w14:textFill>
        </w:rPr>
        <w:t>1</w:t>
      </w:r>
      <w:r>
        <w:rPr>
          <w:rFonts w:ascii="宋体" w:hAnsi="宋体" w:eastAsia="宋体" w:cs="宋体"/>
          <w:color w:val="000000" w:themeColor="text1"/>
          <w:position w:val="2"/>
          <w:sz w:val="24"/>
          <w:szCs w:val="24"/>
          <w:u w:val="single"/>
          <w14:textFill>
            <w14:solidFill>
              <w14:schemeClr w14:val="tx1"/>
            </w14:solidFill>
          </w14:textFill>
        </w:rPr>
        <w:t>月</w:t>
      </w:r>
      <w:r>
        <w:rPr>
          <w:rFonts w:hint="eastAsia" w:ascii="宋体" w:hAnsi="宋体" w:eastAsia="宋体" w:cs="宋体"/>
          <w:color w:val="000000" w:themeColor="text1"/>
          <w:position w:val="2"/>
          <w:sz w:val="24"/>
          <w:szCs w:val="24"/>
          <w:u w:val="single"/>
          <w:lang w:val="en-US" w:eastAsia="zh-CN"/>
          <w14:textFill>
            <w14:solidFill>
              <w14:schemeClr w14:val="tx1"/>
            </w14:solidFill>
          </w14:textFill>
        </w:rPr>
        <w:t>25</w:t>
      </w:r>
      <w:r>
        <w:rPr>
          <w:rFonts w:ascii="宋体" w:hAnsi="宋体" w:eastAsia="宋体" w:cs="宋体"/>
          <w:color w:val="000000" w:themeColor="text1"/>
          <w:position w:val="2"/>
          <w:sz w:val="24"/>
          <w:szCs w:val="24"/>
          <w:u w:val="single"/>
          <w14:textFill>
            <w14:solidFill>
              <w14:schemeClr w14:val="tx1"/>
            </w14:solidFill>
          </w14:textFill>
        </w:rPr>
        <w:t>日</w:t>
      </w:r>
      <w:r>
        <w:rPr>
          <w:rFonts w:ascii="宋体" w:hAnsi="宋体" w:eastAsia="宋体" w:cs="Times New Roman"/>
          <w:color w:val="000000" w:themeColor="text1"/>
          <w:position w:val="2"/>
          <w:sz w:val="24"/>
          <w:szCs w:val="24"/>
          <w:u w:val="single"/>
          <w14:textFill>
            <w14:solidFill>
              <w14:schemeClr w14:val="tx1"/>
            </w14:solidFill>
          </w14:textFill>
        </w:rPr>
        <w:t>14</w:t>
      </w:r>
      <w:r>
        <w:rPr>
          <w:rFonts w:ascii="宋体" w:hAnsi="宋体" w:eastAsia="宋体" w:cs="宋体"/>
          <w:color w:val="000000" w:themeColor="text1"/>
          <w:position w:val="2"/>
          <w:sz w:val="24"/>
          <w:szCs w:val="24"/>
          <w:u w:val="single"/>
          <w14:textFill>
            <w14:solidFill>
              <w14:schemeClr w14:val="tx1"/>
            </w14:solidFill>
          </w14:textFill>
        </w:rPr>
        <w:t>点</w:t>
      </w:r>
      <w:r>
        <w:rPr>
          <w:rFonts w:hint="eastAsia" w:ascii="宋体" w:hAnsi="宋体" w:eastAsia="宋体" w:cs="Times New Roman"/>
          <w:color w:val="000000" w:themeColor="text1"/>
          <w:position w:val="2"/>
          <w:sz w:val="24"/>
          <w:szCs w:val="24"/>
          <w:u w:val="single"/>
          <w:lang w:val="en-US" w:eastAsia="zh-CN"/>
          <w14:textFill>
            <w14:solidFill>
              <w14:schemeClr w14:val="tx1"/>
            </w14:solidFill>
          </w14:textFill>
        </w:rPr>
        <w:t>00</w:t>
      </w:r>
      <w:r>
        <w:rPr>
          <w:rFonts w:ascii="宋体" w:hAnsi="宋体" w:eastAsia="宋体" w:cs="宋体"/>
          <w:color w:val="000000" w:themeColor="text1"/>
          <w:position w:val="2"/>
          <w:sz w:val="24"/>
          <w:szCs w:val="24"/>
          <w:u w:val="single"/>
          <w14:textFill>
            <w14:solidFill>
              <w14:schemeClr w14:val="tx1"/>
            </w14:solidFill>
          </w14:textFill>
        </w:rPr>
        <w:t>分—1</w:t>
      </w:r>
      <w:r>
        <w:rPr>
          <w:rFonts w:hint="eastAsia" w:ascii="宋体" w:hAnsi="宋体" w:eastAsia="宋体" w:cs="宋体"/>
          <w:color w:val="000000" w:themeColor="text1"/>
          <w:position w:val="2"/>
          <w:sz w:val="24"/>
          <w:szCs w:val="24"/>
          <w:u w:val="single"/>
          <w:lang w:val="en-US" w:eastAsia="zh-CN"/>
          <w14:textFill>
            <w14:solidFill>
              <w14:schemeClr w14:val="tx1"/>
            </w14:solidFill>
          </w14:textFill>
        </w:rPr>
        <w:t>4</w:t>
      </w:r>
      <w:r>
        <w:rPr>
          <w:rFonts w:hint="eastAsia" w:ascii="宋体" w:hAnsi="宋体" w:eastAsia="宋体" w:cs="宋体"/>
          <w:color w:val="000000" w:themeColor="text1"/>
          <w:position w:val="2"/>
          <w:sz w:val="24"/>
          <w:szCs w:val="24"/>
          <w:u w:val="single"/>
          <w14:textFill>
            <w14:solidFill>
              <w14:schemeClr w14:val="tx1"/>
            </w14:solidFill>
          </w14:textFill>
        </w:rPr>
        <w:t>点</w:t>
      </w:r>
      <w:r>
        <w:rPr>
          <w:rFonts w:hint="eastAsia" w:ascii="宋体" w:hAnsi="宋体" w:eastAsia="宋体" w:cs="宋体"/>
          <w:color w:val="000000" w:themeColor="text1"/>
          <w:position w:val="2"/>
          <w:sz w:val="24"/>
          <w:szCs w:val="24"/>
          <w:u w:val="single"/>
          <w:lang w:val="en-US" w:eastAsia="zh-CN"/>
          <w14:textFill>
            <w14:solidFill>
              <w14:schemeClr w14:val="tx1"/>
            </w14:solidFill>
          </w14:textFill>
        </w:rPr>
        <w:t>30</w:t>
      </w:r>
      <w:r>
        <w:rPr>
          <w:rFonts w:hint="eastAsia" w:ascii="宋体" w:hAnsi="宋体" w:eastAsia="宋体" w:cs="宋体"/>
          <w:color w:val="000000" w:themeColor="text1"/>
          <w:position w:val="2"/>
          <w:sz w:val="24"/>
          <w:szCs w:val="24"/>
          <w:u w:val="single"/>
          <w14:textFill>
            <w14:solidFill>
              <w14:schemeClr w14:val="tx1"/>
            </w14:solidFill>
          </w14:textFill>
        </w:rPr>
        <w:t>分</w:t>
      </w:r>
      <w:r>
        <w:rPr>
          <w:rFonts w:ascii="宋体" w:hAnsi="宋体" w:eastAsia="宋体" w:cs="宋体"/>
          <w:color w:val="000000" w:themeColor="text1"/>
          <w:position w:val="2"/>
          <w:sz w:val="24"/>
          <w:szCs w:val="24"/>
          <w14:textFill>
            <w14:solidFill>
              <w14:schemeClr w14:val="tx1"/>
            </w14:solidFill>
          </w14:textFill>
        </w:rPr>
        <w:t>（北京时间）；</w:t>
      </w:r>
    </w:p>
    <w:p>
      <w:pPr>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地点：盐城师范学院新长校区后勤综合楼三楼招标会议室</w:t>
      </w:r>
      <w:r>
        <w:rPr>
          <w:rFonts w:ascii="宋体" w:hAnsi="宋体" w:eastAsia="宋体" w:cs="Times New Roman"/>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盐城市希望大道南路</w:t>
      </w:r>
      <w:r>
        <w:rPr>
          <w:rFonts w:ascii="宋体" w:hAnsi="宋体" w:eastAsia="宋体" w:cs="Times New Roman"/>
          <w:color w:val="000000" w:themeColor="text1"/>
          <w:sz w:val="24"/>
          <w:szCs w:val="24"/>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号</w:t>
      </w:r>
      <w:r>
        <w:rPr>
          <w:rFonts w:ascii="宋体" w:hAnsi="宋体" w:eastAsia="宋体" w:cs="Times New Roman"/>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w:t>
      </w:r>
    </w:p>
    <w:p>
      <w:pPr>
        <w:tabs>
          <w:tab w:val="left" w:pos="900"/>
        </w:tabs>
        <w:spacing w:line="44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宋体"/>
          <w:b/>
          <w:color w:val="000000" w:themeColor="text1"/>
          <w:sz w:val="24"/>
          <w:szCs w:val="24"/>
          <w14:textFill>
            <w14:solidFill>
              <w14:schemeClr w14:val="tx1"/>
            </w14:solidFill>
          </w14:textFill>
        </w:rPr>
        <w:t>五、开启</w:t>
      </w:r>
    </w:p>
    <w:p>
      <w:pPr>
        <w:spacing w:line="440" w:lineRule="exact"/>
        <w:ind w:firstLine="440"/>
        <w:rPr>
          <w:rFonts w:ascii="宋体" w:hAnsi="宋体" w:eastAsia="宋体" w:cs="Times New Roman"/>
          <w:color w:val="000000" w:themeColor="text1"/>
          <w:position w:val="2"/>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时间：</w:t>
      </w:r>
      <w:r>
        <w:rPr>
          <w:rFonts w:ascii="宋体" w:hAnsi="宋体" w:eastAsia="宋体" w:cs="Times New Roman"/>
          <w:color w:val="000000" w:themeColor="text1"/>
          <w:position w:val="2"/>
          <w:sz w:val="24"/>
          <w:szCs w:val="24"/>
          <w:u w:val="single"/>
          <w14:textFill>
            <w14:solidFill>
              <w14:schemeClr w14:val="tx1"/>
            </w14:solidFill>
          </w14:textFill>
        </w:rPr>
        <w:t>202</w:t>
      </w:r>
      <w:r>
        <w:rPr>
          <w:rFonts w:hint="eastAsia" w:ascii="宋体" w:hAnsi="宋体" w:eastAsia="宋体" w:cs="Times New Roman"/>
          <w:color w:val="000000" w:themeColor="text1"/>
          <w:position w:val="2"/>
          <w:sz w:val="24"/>
          <w:szCs w:val="24"/>
          <w:u w:val="single"/>
          <w14:textFill>
            <w14:solidFill>
              <w14:schemeClr w14:val="tx1"/>
            </w14:solidFill>
          </w14:textFill>
        </w:rPr>
        <w:t>4年</w:t>
      </w:r>
      <w:r>
        <w:rPr>
          <w:rFonts w:hint="eastAsia" w:ascii="宋体" w:hAnsi="宋体" w:eastAsia="宋体" w:cs="Times New Roman"/>
          <w:color w:val="000000" w:themeColor="text1"/>
          <w:position w:val="2"/>
          <w:sz w:val="24"/>
          <w:szCs w:val="24"/>
          <w:u w:val="single"/>
          <w:lang w:val="en-US" w:eastAsia="zh-CN"/>
          <w14:textFill>
            <w14:solidFill>
              <w14:schemeClr w14:val="tx1"/>
            </w14:solidFill>
          </w14:textFill>
        </w:rPr>
        <w:t>1</w:t>
      </w:r>
      <w:r>
        <w:rPr>
          <w:rFonts w:ascii="宋体" w:hAnsi="宋体" w:eastAsia="宋体" w:cs="宋体"/>
          <w:color w:val="000000" w:themeColor="text1"/>
          <w:position w:val="2"/>
          <w:sz w:val="24"/>
          <w:szCs w:val="24"/>
          <w:u w:val="single"/>
          <w14:textFill>
            <w14:solidFill>
              <w14:schemeClr w14:val="tx1"/>
            </w14:solidFill>
          </w14:textFill>
        </w:rPr>
        <w:t>月</w:t>
      </w:r>
      <w:r>
        <w:rPr>
          <w:rFonts w:hint="eastAsia" w:ascii="宋体" w:hAnsi="宋体" w:eastAsia="宋体" w:cs="宋体"/>
          <w:color w:val="000000" w:themeColor="text1"/>
          <w:position w:val="2"/>
          <w:sz w:val="24"/>
          <w:szCs w:val="24"/>
          <w:u w:val="single"/>
          <w:lang w:val="en-US" w:eastAsia="zh-CN"/>
          <w14:textFill>
            <w14:solidFill>
              <w14:schemeClr w14:val="tx1"/>
            </w14:solidFill>
          </w14:textFill>
        </w:rPr>
        <w:t>25</w:t>
      </w:r>
      <w:r>
        <w:rPr>
          <w:rFonts w:ascii="宋体" w:hAnsi="宋体" w:eastAsia="宋体" w:cs="宋体"/>
          <w:color w:val="000000" w:themeColor="text1"/>
          <w:position w:val="2"/>
          <w:sz w:val="24"/>
          <w:szCs w:val="24"/>
          <w:u w:val="single"/>
          <w14:textFill>
            <w14:solidFill>
              <w14:schemeClr w14:val="tx1"/>
            </w14:solidFill>
          </w14:textFill>
        </w:rPr>
        <w:t>日</w:t>
      </w:r>
      <w:r>
        <w:rPr>
          <w:rFonts w:hint="eastAsia" w:ascii="宋体" w:hAnsi="宋体" w:eastAsia="宋体" w:cs="Times New Roman"/>
          <w:color w:val="000000" w:themeColor="text1"/>
          <w:position w:val="2"/>
          <w:sz w:val="24"/>
          <w:szCs w:val="24"/>
          <w:u w:val="single"/>
          <w:lang w:val="en-US" w:eastAsia="zh-CN"/>
          <w14:textFill>
            <w14:solidFill>
              <w14:schemeClr w14:val="tx1"/>
            </w14:solidFill>
          </w14:textFill>
        </w:rPr>
        <w:t>14</w:t>
      </w:r>
      <w:r>
        <w:rPr>
          <w:rFonts w:ascii="宋体" w:hAnsi="宋体" w:eastAsia="宋体" w:cs="宋体"/>
          <w:color w:val="000000" w:themeColor="text1"/>
          <w:position w:val="2"/>
          <w:sz w:val="24"/>
          <w:szCs w:val="24"/>
          <w:u w:val="single"/>
          <w14:textFill>
            <w14:solidFill>
              <w14:schemeClr w14:val="tx1"/>
            </w14:solidFill>
          </w14:textFill>
        </w:rPr>
        <w:t>点</w:t>
      </w:r>
      <w:r>
        <w:rPr>
          <w:rFonts w:hint="eastAsia" w:ascii="宋体" w:hAnsi="宋体" w:eastAsia="宋体" w:cs="Times New Roman"/>
          <w:color w:val="000000" w:themeColor="text1"/>
          <w:position w:val="2"/>
          <w:sz w:val="24"/>
          <w:szCs w:val="24"/>
          <w:u w:val="single"/>
          <w:lang w:val="en-US" w:eastAsia="zh-CN"/>
          <w14:textFill>
            <w14:solidFill>
              <w14:schemeClr w14:val="tx1"/>
            </w14:solidFill>
          </w14:textFill>
        </w:rPr>
        <w:t>30</w:t>
      </w:r>
      <w:r>
        <w:rPr>
          <w:rFonts w:ascii="宋体" w:hAnsi="宋体" w:eastAsia="宋体" w:cs="宋体"/>
          <w:color w:val="000000" w:themeColor="text1"/>
          <w:position w:val="2"/>
          <w:sz w:val="24"/>
          <w:szCs w:val="24"/>
          <w:u w:val="single"/>
          <w14:textFill>
            <w14:solidFill>
              <w14:schemeClr w14:val="tx1"/>
            </w14:solidFill>
          </w14:textFill>
        </w:rPr>
        <w:t>分</w:t>
      </w:r>
      <w:r>
        <w:rPr>
          <w:rFonts w:ascii="宋体" w:hAnsi="宋体" w:eastAsia="宋体" w:cs="宋体"/>
          <w:color w:val="000000" w:themeColor="text1"/>
          <w:position w:val="2"/>
          <w:sz w:val="24"/>
          <w:szCs w:val="24"/>
          <w14:textFill>
            <w14:solidFill>
              <w14:schemeClr w14:val="tx1"/>
            </w14:solidFill>
          </w14:textFill>
        </w:rPr>
        <w:t>（北京时间）；</w:t>
      </w:r>
    </w:p>
    <w:p>
      <w:pPr>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地点：盐城师范学院新长校区后勤综合楼三楼招标会议室</w:t>
      </w:r>
      <w:r>
        <w:rPr>
          <w:rFonts w:ascii="宋体" w:hAnsi="宋体" w:eastAsia="宋体" w:cs="Times New Roman"/>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盐城市希望大道南路</w:t>
      </w:r>
      <w:r>
        <w:rPr>
          <w:rFonts w:ascii="宋体" w:hAnsi="宋体" w:eastAsia="宋体" w:cs="Times New Roman"/>
          <w:color w:val="000000" w:themeColor="text1"/>
          <w:sz w:val="24"/>
          <w:szCs w:val="24"/>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号</w:t>
      </w:r>
      <w:r>
        <w:rPr>
          <w:rFonts w:ascii="宋体" w:hAnsi="宋体" w:eastAsia="宋体" w:cs="Times New Roman"/>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w:t>
      </w:r>
    </w:p>
    <w:p>
      <w:pPr>
        <w:tabs>
          <w:tab w:val="left" w:pos="900"/>
        </w:tabs>
        <w:spacing w:line="44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宋体"/>
          <w:b/>
          <w:color w:val="000000" w:themeColor="text1"/>
          <w:sz w:val="24"/>
          <w:szCs w:val="24"/>
          <w14:textFill>
            <w14:solidFill>
              <w14:schemeClr w14:val="tx1"/>
            </w14:solidFill>
          </w14:textFill>
        </w:rPr>
        <w:t>六、公告期限</w:t>
      </w:r>
    </w:p>
    <w:p>
      <w:pPr>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自本公告发布之日起</w:t>
      </w:r>
      <w:r>
        <w:rPr>
          <w:rFonts w:hint="eastAsia" w:ascii="宋体" w:hAnsi="宋体" w:eastAsia="宋体" w:cs="Times New Roman"/>
          <w:color w:val="000000" w:themeColor="text1"/>
          <w:sz w:val="24"/>
          <w:szCs w:val="24"/>
          <w14:textFill>
            <w14:solidFill>
              <w14:schemeClr w14:val="tx1"/>
            </w14:solidFill>
          </w14:textFill>
        </w:rPr>
        <w:t>5</w:t>
      </w:r>
      <w:r>
        <w:rPr>
          <w:rFonts w:ascii="宋体" w:hAnsi="宋体" w:eastAsia="宋体" w:cs="宋体"/>
          <w:color w:val="000000" w:themeColor="text1"/>
          <w:sz w:val="24"/>
          <w:szCs w:val="24"/>
          <w14:textFill>
            <w14:solidFill>
              <w14:schemeClr w14:val="tx1"/>
            </w14:solidFill>
          </w14:textFill>
        </w:rPr>
        <w:t>个工作日。</w:t>
      </w:r>
    </w:p>
    <w:p>
      <w:pPr>
        <w:tabs>
          <w:tab w:val="left" w:pos="900"/>
        </w:tabs>
        <w:spacing w:line="440" w:lineRule="exact"/>
        <w:ind w:firstLine="442"/>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七</w:t>
      </w:r>
      <w:r>
        <w:rPr>
          <w:rFonts w:ascii="宋体" w:hAnsi="宋体" w:eastAsia="宋体" w:cs="宋体"/>
          <w:b/>
          <w:color w:val="000000" w:themeColor="text1"/>
          <w:sz w:val="24"/>
          <w:szCs w:val="24"/>
          <w14:textFill>
            <w14:solidFill>
              <w14:schemeClr w14:val="tx1"/>
            </w14:solidFill>
          </w14:textFill>
        </w:rPr>
        <w:t>、凡对本次招标提出询问，请按以下方式联系</w:t>
      </w:r>
    </w:p>
    <w:p>
      <w:pPr>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招标人信息</w:t>
      </w:r>
    </w:p>
    <w:p>
      <w:pPr>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名称：</w:t>
      </w:r>
      <w:r>
        <w:rPr>
          <w:rFonts w:hint="eastAsia" w:ascii="宋体" w:hAnsi="宋体" w:eastAsia="宋体" w:cs="宋体"/>
          <w:color w:val="000000" w:themeColor="text1"/>
          <w:sz w:val="24"/>
          <w:szCs w:val="24"/>
          <w:u w:val="single"/>
          <w14:textFill>
            <w14:solidFill>
              <w14:schemeClr w14:val="tx1"/>
            </w14:solidFill>
          </w14:textFill>
        </w:rPr>
        <w:t>盐城师范学院</w:t>
      </w:r>
      <w:r>
        <w:rPr>
          <w:rFonts w:ascii="宋体" w:hAnsi="宋体" w:eastAsia="宋体" w:cs="宋体"/>
          <w:color w:val="000000" w:themeColor="text1"/>
          <w:sz w:val="24"/>
          <w:szCs w:val="24"/>
          <w14:textFill>
            <w14:solidFill>
              <w14:schemeClr w14:val="tx1"/>
            </w14:solidFill>
          </w14:textFill>
        </w:rPr>
        <w:t>；</w:t>
      </w:r>
    </w:p>
    <w:p>
      <w:pPr>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地址：</w:t>
      </w:r>
      <w:r>
        <w:rPr>
          <w:rFonts w:ascii="宋体" w:hAnsi="宋体" w:eastAsia="宋体" w:cs="宋体"/>
          <w:color w:val="000000" w:themeColor="text1"/>
          <w:sz w:val="24"/>
          <w:szCs w:val="24"/>
          <w:u w:val="single"/>
          <w14:textFill>
            <w14:solidFill>
              <w14:schemeClr w14:val="tx1"/>
            </w14:solidFill>
          </w14:textFill>
        </w:rPr>
        <w:t>盐城市希望大道南路</w:t>
      </w:r>
      <w:r>
        <w:rPr>
          <w:rFonts w:ascii="宋体" w:hAnsi="宋体" w:eastAsia="宋体" w:cs="Times New Roman"/>
          <w:color w:val="000000" w:themeColor="text1"/>
          <w:sz w:val="24"/>
          <w:szCs w:val="24"/>
          <w:u w:val="single"/>
          <w14:textFill>
            <w14:solidFill>
              <w14:schemeClr w14:val="tx1"/>
            </w14:solidFill>
          </w14:textFill>
        </w:rPr>
        <w:t>2</w:t>
      </w:r>
      <w:r>
        <w:rPr>
          <w:rFonts w:ascii="宋体" w:hAnsi="宋体" w:eastAsia="宋体" w:cs="宋体"/>
          <w:color w:val="000000" w:themeColor="text1"/>
          <w:sz w:val="24"/>
          <w:szCs w:val="24"/>
          <w:u w:val="single"/>
          <w14:textFill>
            <w14:solidFill>
              <w14:schemeClr w14:val="tx1"/>
            </w14:solidFill>
          </w14:textFill>
        </w:rPr>
        <w:t>号</w:t>
      </w:r>
      <w:r>
        <w:rPr>
          <w:rFonts w:ascii="宋体" w:hAnsi="宋体" w:eastAsia="宋体" w:cs="宋体"/>
          <w:color w:val="000000" w:themeColor="text1"/>
          <w:sz w:val="24"/>
          <w:szCs w:val="24"/>
          <w14:textFill>
            <w14:solidFill>
              <w14:schemeClr w14:val="tx1"/>
            </w14:solidFill>
          </w14:textFill>
        </w:rPr>
        <w:t>；</w:t>
      </w:r>
    </w:p>
    <w:p>
      <w:pPr>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招标部门联系人：</w:t>
      </w:r>
      <w:r>
        <w:rPr>
          <w:rFonts w:ascii="宋体" w:hAnsi="宋体" w:eastAsia="宋体" w:cs="宋体"/>
          <w:color w:val="000000" w:themeColor="text1"/>
          <w:sz w:val="24"/>
          <w:szCs w:val="24"/>
          <w:u w:val="single"/>
          <w14:textFill>
            <w14:solidFill>
              <w14:schemeClr w14:val="tx1"/>
            </w14:solidFill>
          </w14:textFill>
        </w:rPr>
        <w:t>尹老师</w:t>
      </w:r>
      <w:r>
        <w:rPr>
          <w:rFonts w:hint="eastAsia" w:ascii="宋体" w:hAnsi="宋体" w:eastAsia="宋体" w:cs="宋体"/>
          <w:color w:val="000000" w:themeColor="text1"/>
          <w:kern w:val="0"/>
          <w:sz w:val="24"/>
          <w:szCs w:val="24"/>
          <w14:textFill>
            <w14:solidFill>
              <w14:schemeClr w14:val="tx1"/>
            </w14:solidFill>
          </w14:textFill>
        </w:rPr>
        <w:t> </w:t>
      </w:r>
      <w:r>
        <w:rPr>
          <w:rFonts w:ascii="宋体" w:hAnsi="宋体" w:eastAsia="宋体" w:cs="宋体"/>
          <w:color w:val="000000" w:themeColor="text1"/>
          <w:sz w:val="24"/>
          <w:szCs w:val="24"/>
          <w14:textFill>
            <w14:solidFill>
              <w14:schemeClr w14:val="tx1"/>
            </w14:solidFill>
          </w14:textFill>
        </w:rPr>
        <w:t>联系电话：</w:t>
      </w:r>
      <w:r>
        <w:rPr>
          <w:rFonts w:ascii="宋体" w:hAnsi="宋体" w:eastAsia="宋体" w:cs="Times New Roman"/>
          <w:color w:val="000000" w:themeColor="text1"/>
          <w:sz w:val="24"/>
          <w:szCs w:val="24"/>
          <w:u w:val="single"/>
          <w14:textFill>
            <w14:solidFill>
              <w14:schemeClr w14:val="tx1"/>
            </w14:solidFill>
          </w14:textFill>
        </w:rPr>
        <w:t xml:space="preserve">0515-88233126/15861996897 </w:t>
      </w:r>
      <w:r>
        <w:rPr>
          <w:rFonts w:ascii="宋体" w:hAnsi="宋体" w:eastAsia="宋体" w:cs="宋体"/>
          <w:color w:val="000000" w:themeColor="text1"/>
          <w:sz w:val="24"/>
          <w:szCs w:val="24"/>
          <w14:textFill>
            <w14:solidFill>
              <w14:schemeClr w14:val="tx1"/>
            </w14:solidFill>
          </w14:textFill>
        </w:rPr>
        <w:t>。</w:t>
      </w:r>
    </w:p>
    <w:p>
      <w:pPr>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招标代理机构信息</w:t>
      </w:r>
    </w:p>
    <w:p>
      <w:pPr>
        <w:spacing w:line="440" w:lineRule="exact"/>
        <w:ind w:firstLine="440"/>
        <w:rPr>
          <w:rFonts w:ascii="宋体" w:hAnsi="宋体" w:eastAsia="宋体" w:cs="Times New Roman"/>
          <w:color w:val="000000" w:themeColor="text1"/>
          <w:sz w:val="24"/>
          <w:szCs w:val="24"/>
          <w:u w:val="single"/>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名称：</w:t>
      </w:r>
      <w:r>
        <w:rPr>
          <w:rFonts w:hint="eastAsia" w:ascii="宋体" w:hAnsi="宋体" w:eastAsia="宋体" w:cs="宋体"/>
          <w:color w:val="000000" w:themeColor="text1"/>
          <w:kern w:val="0"/>
          <w:sz w:val="24"/>
          <w:szCs w:val="24"/>
          <w:u w:val="single"/>
          <w14:textFill>
            <w14:solidFill>
              <w14:schemeClr w14:val="tx1"/>
            </w14:solidFill>
          </w14:textFill>
        </w:rPr>
        <w:t>盐城富邦项目管理有限公司</w:t>
      </w:r>
      <w:r>
        <w:rPr>
          <w:rFonts w:ascii="宋体" w:hAnsi="宋体" w:eastAsia="宋体" w:cs="宋体"/>
          <w:color w:val="000000" w:themeColor="text1"/>
          <w:sz w:val="24"/>
          <w:szCs w:val="24"/>
          <w14:textFill>
            <w14:solidFill>
              <w14:schemeClr w14:val="tx1"/>
            </w14:solidFill>
          </w14:textFill>
        </w:rPr>
        <w:t>；</w:t>
      </w:r>
    </w:p>
    <w:p>
      <w:pPr>
        <w:spacing w:line="440" w:lineRule="exact"/>
        <w:ind w:firstLine="440"/>
        <w:rPr>
          <w:rFonts w:ascii="宋体" w:hAnsi="宋体" w:eastAsia="宋体" w:cs="Times New Roman"/>
          <w:color w:val="000000" w:themeColor="text1"/>
          <w:sz w:val="24"/>
          <w:szCs w:val="24"/>
          <w:u w:val="single"/>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地址：</w:t>
      </w:r>
      <w:r>
        <w:rPr>
          <w:rFonts w:hint="eastAsia" w:ascii="宋体" w:hAnsi="宋体" w:eastAsia="宋体" w:cs="宋体"/>
          <w:color w:val="000000" w:themeColor="text1"/>
          <w:kern w:val="0"/>
          <w:sz w:val="24"/>
          <w:szCs w:val="24"/>
          <w:u w:val="single"/>
          <w14:textFill>
            <w14:solidFill>
              <w14:schemeClr w14:val="tx1"/>
            </w14:solidFill>
          </w14:textFill>
        </w:rPr>
        <w:t>盐城市范公中路99号金座广场A-710</w:t>
      </w:r>
      <w:r>
        <w:rPr>
          <w:rFonts w:hint="eastAsia" w:ascii="宋体" w:hAnsi="宋体" w:eastAsia="宋体" w:cs="宋体"/>
          <w:color w:val="000000" w:themeColor="text1"/>
          <w:sz w:val="24"/>
          <w:szCs w:val="24"/>
          <w14:textFill>
            <w14:solidFill>
              <w14:schemeClr w14:val="tx1"/>
            </w14:solidFill>
          </w14:textFill>
        </w:rPr>
        <w:t>；</w:t>
      </w:r>
    </w:p>
    <w:p>
      <w:pPr>
        <w:widowControl/>
        <w:spacing w:line="435" w:lineRule="atLeast"/>
        <w:ind w:firstLine="480"/>
        <w:jc w:val="left"/>
        <w:rPr>
          <w:rFonts w:ascii="微软雅黑" w:hAnsi="微软雅黑" w:eastAsia="微软雅黑"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联系人：</w:t>
      </w:r>
      <w:r>
        <w:rPr>
          <w:rFonts w:hint="eastAsia" w:ascii="宋体" w:hAnsi="宋体" w:eastAsia="宋体" w:cs="宋体"/>
          <w:color w:val="000000" w:themeColor="text1"/>
          <w:kern w:val="0"/>
          <w:sz w:val="24"/>
          <w:szCs w:val="24"/>
          <w:u w:val="single"/>
          <w14:textFill>
            <w14:solidFill>
              <w14:schemeClr w14:val="tx1"/>
            </w14:solidFill>
          </w14:textFill>
        </w:rPr>
        <w:t>徐女士</w:t>
      </w:r>
      <w:r>
        <w:rPr>
          <w:rFonts w:hint="eastAsia" w:ascii="宋体" w:hAnsi="宋体" w:eastAsia="宋体" w:cs="宋体"/>
          <w:color w:val="000000" w:themeColor="text1"/>
          <w:kern w:val="0"/>
          <w:sz w:val="24"/>
          <w:szCs w:val="24"/>
          <w14:textFill>
            <w14:solidFill>
              <w14:schemeClr w14:val="tx1"/>
            </w14:solidFill>
          </w14:textFill>
        </w:rPr>
        <w:t> 联系方式：</w:t>
      </w:r>
      <w:r>
        <w:rPr>
          <w:rFonts w:hint="eastAsia" w:ascii="宋体" w:hAnsi="宋体" w:eastAsia="宋体" w:cs="宋体"/>
          <w:color w:val="000000" w:themeColor="text1"/>
          <w:kern w:val="0"/>
          <w:sz w:val="24"/>
          <w:szCs w:val="24"/>
          <w:u w:val="single"/>
          <w14:textFill>
            <w14:solidFill>
              <w14:schemeClr w14:val="tx1"/>
            </w14:solidFill>
          </w14:textFill>
        </w:rPr>
        <w:t> 0515-88557817/13485248100 </w:t>
      </w:r>
      <w:r>
        <w:rPr>
          <w:rFonts w:hint="eastAsia" w:ascii="宋体" w:hAnsi="宋体" w:eastAsia="宋体" w:cs="宋体"/>
          <w:color w:val="000000" w:themeColor="text1"/>
          <w:kern w:val="0"/>
          <w:sz w:val="24"/>
          <w:szCs w:val="24"/>
          <w14:textFill>
            <w14:solidFill>
              <w14:schemeClr w14:val="tx1"/>
            </w14:solidFill>
          </w14:textFill>
        </w:rPr>
        <w:t>。</w:t>
      </w:r>
    </w:p>
    <w:p>
      <w:pPr>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w:t>
      </w:r>
      <w:r>
        <w:rPr>
          <w:rFonts w:ascii="宋体" w:hAnsi="宋体" w:eastAsia="宋体" w:cs="宋体"/>
          <w:color w:val="000000" w:themeColor="text1"/>
          <w:sz w:val="24"/>
          <w:szCs w:val="24"/>
          <w14:textFill>
            <w14:solidFill>
              <w14:schemeClr w14:val="tx1"/>
            </w14:solidFill>
          </w14:textFill>
        </w:rPr>
        <w:t>项目联系方式</w:t>
      </w:r>
    </w:p>
    <w:p>
      <w:pPr>
        <w:spacing w:line="440" w:lineRule="exact"/>
        <w:ind w:firstLine="440"/>
        <w:rPr>
          <w:rFonts w:ascii="宋体" w:hAnsi="宋体" w:eastAsia="宋体" w:cs="Times New Roman"/>
          <w:color w:val="000000" w:themeColor="text1"/>
          <w:sz w:val="24"/>
          <w:szCs w:val="24"/>
          <w:u w:val="single"/>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使用部门联系人：</w:t>
      </w:r>
      <w:r>
        <w:rPr>
          <w:rFonts w:hint="eastAsia" w:ascii="宋体" w:hAnsi="宋体" w:eastAsia="宋体" w:cs="宋体"/>
          <w:color w:val="000000" w:themeColor="text1"/>
          <w:sz w:val="24"/>
          <w:szCs w:val="24"/>
          <w:u w:val="single"/>
          <w14:textFill>
            <w14:solidFill>
              <w14:schemeClr w14:val="tx1"/>
            </w14:solidFill>
          </w14:textFill>
        </w:rPr>
        <w:t>杜</w:t>
      </w:r>
      <w:r>
        <w:rPr>
          <w:rFonts w:ascii="宋体" w:hAnsi="宋体" w:eastAsia="宋体" w:cs="宋体"/>
          <w:color w:val="000000" w:themeColor="text1"/>
          <w:sz w:val="24"/>
          <w:szCs w:val="24"/>
          <w:u w:val="single"/>
          <w14:textFill>
            <w14:solidFill>
              <w14:schemeClr w14:val="tx1"/>
            </w14:solidFill>
          </w14:textFill>
        </w:rPr>
        <w:t>老师</w:t>
      </w:r>
      <w:r>
        <w:rPr>
          <w:rFonts w:hint="eastAsia" w:ascii="宋体" w:hAnsi="宋体" w:eastAsia="宋体" w:cs="宋体"/>
          <w:color w:val="000000" w:themeColor="text1"/>
          <w:kern w:val="0"/>
          <w:sz w:val="24"/>
          <w:szCs w:val="24"/>
          <w14:textFill>
            <w14:solidFill>
              <w14:schemeClr w14:val="tx1"/>
            </w14:solidFill>
          </w14:textFill>
        </w:rPr>
        <w:t> </w:t>
      </w:r>
      <w:r>
        <w:rPr>
          <w:rFonts w:ascii="宋体" w:hAnsi="宋体" w:eastAsia="宋体" w:cs="宋体"/>
          <w:color w:val="000000" w:themeColor="text1"/>
          <w:sz w:val="24"/>
          <w:szCs w:val="24"/>
          <w14:textFill>
            <w14:solidFill>
              <w14:schemeClr w14:val="tx1"/>
            </w14:solidFill>
          </w14:textFill>
        </w:rPr>
        <w:t>联系电话：</w:t>
      </w:r>
      <w:r>
        <w:rPr>
          <w:rFonts w:ascii="宋体" w:hAnsi="宋体" w:eastAsia="宋体" w:cs="Times New Roman"/>
          <w:color w:val="000000" w:themeColor="text1"/>
          <w:sz w:val="24"/>
          <w:szCs w:val="24"/>
          <w:u w:val="single"/>
          <w14:textFill>
            <w14:solidFill>
              <w14:schemeClr w14:val="tx1"/>
            </w14:solidFill>
          </w14:textFill>
        </w:rPr>
        <w:t xml:space="preserve"> 15862082562</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w:t>
      </w:r>
    </w:p>
    <w:p>
      <w:pPr>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对项目需求部分的询问质疑请向招标部门、使用部门提出，由使用部门负责答复。</w:t>
      </w:r>
    </w:p>
    <w:p>
      <w:pPr>
        <w:tabs>
          <w:tab w:val="left" w:pos="900"/>
        </w:tabs>
        <w:spacing w:line="440" w:lineRule="exact"/>
        <w:ind w:firstLine="442"/>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八</w:t>
      </w:r>
      <w:r>
        <w:rPr>
          <w:rFonts w:ascii="宋体" w:hAnsi="宋体" w:eastAsia="宋体" w:cs="宋体"/>
          <w:b/>
          <w:color w:val="000000" w:themeColor="text1"/>
          <w:sz w:val="24"/>
          <w:szCs w:val="24"/>
          <w14:textFill>
            <w14:solidFill>
              <w14:schemeClr w14:val="tx1"/>
            </w14:solidFill>
          </w14:textFill>
        </w:rPr>
        <w:t>、现场踏勘</w:t>
      </w:r>
    </w:p>
    <w:p>
      <w:pPr>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投标人如有踏勘现场需求，请自行踏勘，一切</w:t>
      </w:r>
      <w:bookmarkStart w:id="2" w:name="_Hlk125011577"/>
      <w:r>
        <w:rPr>
          <w:rFonts w:ascii="宋体" w:hAnsi="宋体" w:eastAsia="宋体" w:cs="宋体"/>
          <w:color w:val="000000" w:themeColor="text1"/>
          <w:sz w:val="24"/>
          <w:szCs w:val="24"/>
          <w14:textFill>
            <w14:solidFill>
              <w14:schemeClr w14:val="tx1"/>
            </w14:solidFill>
          </w14:textFill>
        </w:rPr>
        <w:t>踏勘</w:t>
      </w:r>
      <w:bookmarkEnd w:id="2"/>
      <w:r>
        <w:rPr>
          <w:rFonts w:ascii="宋体" w:hAnsi="宋体" w:eastAsia="宋体" w:cs="宋体"/>
          <w:color w:val="000000" w:themeColor="text1"/>
          <w:sz w:val="24"/>
          <w:szCs w:val="24"/>
          <w14:textFill>
            <w14:solidFill>
              <w14:schemeClr w14:val="tx1"/>
            </w14:solidFill>
          </w14:textFill>
        </w:rPr>
        <w:t>费用及安全责任自行承担。</w:t>
      </w:r>
    </w:p>
    <w:p>
      <w:pPr>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踏勘现场联系人：</w:t>
      </w:r>
      <w:r>
        <w:rPr>
          <w:rFonts w:hint="eastAsia" w:ascii="宋体" w:hAnsi="宋体" w:eastAsia="宋体" w:cs="宋体"/>
          <w:color w:val="000000" w:themeColor="text1"/>
          <w:sz w:val="24"/>
          <w:szCs w:val="24"/>
          <w14:textFill>
            <w14:solidFill>
              <w14:schemeClr w14:val="tx1"/>
            </w14:solidFill>
          </w14:textFill>
        </w:rPr>
        <w:t>杜</w:t>
      </w:r>
      <w:r>
        <w:rPr>
          <w:rFonts w:ascii="宋体" w:hAnsi="宋体" w:eastAsia="宋体" w:cs="宋体"/>
          <w:color w:val="000000" w:themeColor="text1"/>
          <w:sz w:val="24"/>
          <w:szCs w:val="24"/>
          <w14:textFill>
            <w14:solidFill>
              <w14:schemeClr w14:val="tx1"/>
            </w14:solidFill>
          </w14:textFill>
        </w:rPr>
        <w:t>老师，联系电话：</w:t>
      </w:r>
      <w:r>
        <w:rPr>
          <w:rFonts w:ascii="宋体" w:hAnsi="宋体" w:eastAsia="宋体" w:cs="Times New Roman"/>
          <w:color w:val="000000" w:themeColor="text1"/>
          <w:sz w:val="24"/>
          <w:szCs w:val="24"/>
          <w14:textFill>
            <w14:solidFill>
              <w14:schemeClr w14:val="tx1"/>
            </w14:solidFill>
          </w14:textFill>
        </w:rPr>
        <w:t>15862082562</w:t>
      </w:r>
      <w:r>
        <w:rPr>
          <w:rFonts w:ascii="宋体" w:hAnsi="宋体" w:eastAsia="宋体" w:cs="宋体"/>
          <w:color w:val="000000" w:themeColor="text1"/>
          <w:sz w:val="24"/>
          <w:szCs w:val="24"/>
          <w14:textFill>
            <w14:solidFill>
              <w14:schemeClr w14:val="tx1"/>
            </w14:solidFill>
          </w14:textFill>
        </w:rPr>
        <w:t>。</w:t>
      </w:r>
    </w:p>
    <w:p>
      <w:pPr>
        <w:tabs>
          <w:tab w:val="left" w:pos="900"/>
        </w:tabs>
        <w:spacing w:line="440" w:lineRule="exact"/>
        <w:ind w:firstLine="442"/>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踏勘日期：2024年1月</w:t>
      </w:r>
      <w:r>
        <w:rPr>
          <w:rFonts w:hint="eastAsia" w:ascii="宋体" w:hAnsi="宋体" w:eastAsia="宋体" w:cs="宋体"/>
          <w:bCs/>
          <w:color w:val="000000" w:themeColor="text1"/>
          <w:sz w:val="24"/>
          <w:szCs w:val="24"/>
          <w:lang w:val="en-US" w:eastAsia="zh-CN"/>
          <w14:textFill>
            <w14:solidFill>
              <w14:schemeClr w14:val="tx1"/>
            </w14:solidFill>
          </w14:textFill>
        </w:rPr>
        <w:t>8</w:t>
      </w:r>
      <w:r>
        <w:rPr>
          <w:rFonts w:hint="eastAsia" w:ascii="宋体" w:hAnsi="宋体" w:eastAsia="宋体" w:cs="宋体"/>
          <w:bCs/>
          <w:color w:val="000000" w:themeColor="text1"/>
          <w:sz w:val="24"/>
          <w:szCs w:val="24"/>
          <w14:textFill>
            <w14:solidFill>
              <w14:schemeClr w14:val="tx1"/>
            </w14:solidFill>
          </w14:textFill>
        </w:rPr>
        <w:t>日至1月</w:t>
      </w:r>
      <w:r>
        <w:rPr>
          <w:rFonts w:hint="eastAsia" w:ascii="宋体" w:hAnsi="宋体" w:eastAsia="宋体" w:cs="宋体"/>
          <w:bCs/>
          <w:color w:val="000000" w:themeColor="text1"/>
          <w:sz w:val="24"/>
          <w:szCs w:val="24"/>
          <w:lang w:val="en-US" w:eastAsia="zh-CN"/>
          <w14:textFill>
            <w14:solidFill>
              <w14:schemeClr w14:val="tx1"/>
            </w14:solidFill>
          </w14:textFill>
        </w:rPr>
        <w:t>19</w:t>
      </w:r>
      <w:r>
        <w:rPr>
          <w:rFonts w:hint="eastAsia" w:ascii="宋体" w:hAnsi="宋体" w:eastAsia="宋体" w:cs="宋体"/>
          <w:bCs/>
          <w:color w:val="000000" w:themeColor="text1"/>
          <w:sz w:val="24"/>
          <w:szCs w:val="24"/>
          <w14:textFill>
            <w14:solidFill>
              <w14:schemeClr w14:val="tx1"/>
            </w14:solidFill>
          </w14:textFill>
        </w:rPr>
        <w:t>日（</w:t>
      </w:r>
      <w:r>
        <w:rPr>
          <w:rFonts w:hint="eastAsia" w:ascii="宋体" w:hAnsi="宋体" w:eastAsia="宋体" w:cs="宋体"/>
          <w:bCs/>
          <w:color w:val="000000" w:themeColor="text1"/>
          <w:sz w:val="24"/>
          <w:szCs w:val="24"/>
          <w:lang w:val="en-US" w:eastAsia="zh-CN"/>
          <w14:textFill>
            <w14:solidFill>
              <w14:schemeClr w14:val="tx1"/>
            </w14:solidFill>
          </w14:textFill>
        </w:rPr>
        <w:t>每个工作日</w:t>
      </w:r>
      <w:r>
        <w:rPr>
          <w:rFonts w:hint="eastAsia" w:ascii="宋体" w:hAnsi="宋体" w:eastAsia="宋体" w:cs="宋体"/>
          <w:bCs/>
          <w:color w:val="000000" w:themeColor="text1"/>
          <w:sz w:val="24"/>
          <w:szCs w:val="24"/>
          <w14:textFill>
            <w14:solidFill>
              <w14:schemeClr w14:val="tx1"/>
            </w14:solidFill>
          </w14:textFill>
        </w:rPr>
        <w:t>9:30-16:30）</w:t>
      </w:r>
    </w:p>
    <w:p>
      <w:pPr>
        <w:tabs>
          <w:tab w:val="left" w:pos="900"/>
        </w:tabs>
        <w:spacing w:line="440" w:lineRule="exact"/>
        <w:ind w:firstLine="442"/>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九</w:t>
      </w:r>
      <w:r>
        <w:rPr>
          <w:rFonts w:ascii="宋体" w:hAnsi="宋体" w:eastAsia="宋体" w:cs="宋体"/>
          <w:b/>
          <w:color w:val="000000" w:themeColor="text1"/>
          <w:sz w:val="24"/>
          <w:szCs w:val="24"/>
          <w14:textFill>
            <w14:solidFill>
              <w14:schemeClr w14:val="tx1"/>
            </w14:solidFill>
          </w14:textFill>
        </w:rPr>
        <w:t>、其他补充事宜</w:t>
      </w:r>
    </w:p>
    <w:p>
      <w:pPr>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投标文件制作份数要求</w:t>
      </w:r>
    </w:p>
    <w:p>
      <w:pPr>
        <w:spacing w:line="44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正本份数：</w:t>
      </w:r>
      <w:r>
        <w:rPr>
          <w:rFonts w:ascii="宋体" w:hAnsi="宋体" w:eastAsia="宋体" w:cs="Times New Roman"/>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份，副本份数：</w:t>
      </w:r>
      <w:r>
        <w:rPr>
          <w:rFonts w:ascii="宋体" w:hAnsi="宋体" w:eastAsia="宋体" w:cs="Times New Roman"/>
          <w:color w:val="000000" w:themeColor="text1"/>
          <w:sz w:val="24"/>
          <w:szCs w:val="24"/>
          <w14:textFill>
            <w14:solidFill>
              <w14:schemeClr w14:val="tx1"/>
            </w14:solidFill>
          </w14:textFill>
        </w:rPr>
        <w:t>4</w:t>
      </w:r>
      <w:r>
        <w:rPr>
          <w:rFonts w:ascii="宋体" w:hAnsi="宋体" w:eastAsia="宋体" w:cs="宋体"/>
          <w:color w:val="000000" w:themeColor="text1"/>
          <w:sz w:val="24"/>
          <w:szCs w:val="24"/>
          <w14:textFill>
            <w14:solidFill>
              <w14:schemeClr w14:val="tx1"/>
            </w14:solidFill>
          </w14:textFill>
        </w:rPr>
        <w:t>份。</w:t>
      </w:r>
    </w:p>
    <w:p>
      <w:pPr>
        <w:tabs>
          <w:tab w:val="left" w:pos="900"/>
        </w:tabs>
        <w:spacing w:line="44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宋体"/>
          <w:b/>
          <w:color w:val="000000" w:themeColor="text1"/>
          <w:sz w:val="24"/>
          <w:szCs w:val="24"/>
          <w14:textFill>
            <w14:solidFill>
              <w14:schemeClr w14:val="tx1"/>
            </w14:solidFill>
          </w14:textFill>
        </w:rPr>
        <w:t>十、提醒事项</w:t>
      </w:r>
    </w:p>
    <w:p>
      <w:pPr>
        <w:spacing w:line="440" w:lineRule="exact"/>
        <w:ind w:firstLine="440"/>
        <w:rPr>
          <w:rFonts w:ascii="宋体" w:hAnsi="宋体" w:eastAsia="宋体" w:cs="Times New Roman"/>
          <w:color w:val="000000" w:themeColor="text1"/>
          <w:sz w:val="24"/>
          <w:szCs w:val="24"/>
          <w:shd w:val="clear" w:color="auto" w:fill="FFFFFF"/>
          <w14:textFill>
            <w14:solidFill>
              <w14:schemeClr w14:val="tx1"/>
            </w14:solidFill>
          </w14:textFill>
        </w:rPr>
      </w:pPr>
      <w:r>
        <w:rPr>
          <w:rFonts w:ascii="宋体" w:hAnsi="宋体" w:eastAsia="宋体" w:cs="Times New Roman"/>
          <w:color w:val="000000" w:themeColor="text1"/>
          <w:sz w:val="24"/>
          <w:szCs w:val="24"/>
          <w:shd w:val="clear" w:color="auto" w:fill="FFFFFF"/>
          <w14:textFill>
            <w14:solidFill>
              <w14:schemeClr w14:val="tx1"/>
            </w14:solidFill>
          </w14:textFill>
        </w:rPr>
        <w:t>1.</w:t>
      </w:r>
      <w:r>
        <w:rPr>
          <w:rFonts w:hint="eastAsia" w:ascii="宋体" w:hAnsi="宋体" w:eastAsia="宋体" w:cs="宋体"/>
          <w:color w:val="000000" w:themeColor="text1"/>
          <w:sz w:val="24"/>
          <w:szCs w:val="24"/>
          <w:shd w:val="clear" w:color="auto" w:fill="FFFFFF"/>
          <w14:textFill>
            <w14:solidFill>
              <w14:schemeClr w14:val="tx1"/>
            </w14:solidFill>
          </w14:textFill>
        </w:rPr>
        <w:t>开</w:t>
      </w:r>
      <w:r>
        <w:rPr>
          <w:rFonts w:ascii="宋体" w:hAnsi="宋体" w:eastAsia="宋体" w:cs="宋体"/>
          <w:color w:val="000000" w:themeColor="text1"/>
          <w:sz w:val="24"/>
          <w:szCs w:val="24"/>
          <w:shd w:val="clear" w:color="auto" w:fill="FFFFFF"/>
          <w14:textFill>
            <w14:solidFill>
              <w14:schemeClr w14:val="tx1"/>
            </w14:solidFill>
          </w14:textFill>
        </w:rPr>
        <w:t>标当天，请投标人提前预留足够时间到达盐城师范学院新长校区</w:t>
      </w:r>
      <w:r>
        <w:rPr>
          <w:rFonts w:hint="eastAsia" w:ascii="宋体" w:hAnsi="宋体" w:eastAsia="宋体" w:cs="宋体"/>
          <w:color w:val="000000" w:themeColor="text1"/>
          <w:sz w:val="24"/>
          <w:szCs w:val="24"/>
          <w:shd w:val="clear" w:color="auto" w:fill="FFFFFF"/>
          <w14:textFill>
            <w14:solidFill>
              <w14:schemeClr w14:val="tx1"/>
            </w14:solidFill>
          </w14:textFill>
        </w:rPr>
        <w:t>西</w:t>
      </w:r>
      <w:r>
        <w:rPr>
          <w:rFonts w:ascii="宋体" w:hAnsi="宋体" w:eastAsia="宋体" w:cs="宋体"/>
          <w:color w:val="000000" w:themeColor="text1"/>
          <w:sz w:val="24"/>
          <w:szCs w:val="24"/>
          <w:shd w:val="clear" w:color="auto" w:fill="FFFFFF"/>
          <w14:textFill>
            <w14:solidFill>
              <w14:schemeClr w14:val="tx1"/>
            </w14:solidFill>
          </w14:textFill>
        </w:rPr>
        <w:t>门，并联系</w:t>
      </w:r>
      <w:r>
        <w:rPr>
          <w:rFonts w:hint="eastAsia" w:ascii="宋体" w:hAnsi="宋体" w:eastAsia="宋体" w:cs="宋体"/>
          <w:color w:val="000000" w:themeColor="text1"/>
          <w:sz w:val="24"/>
          <w:szCs w:val="24"/>
          <w:shd w:val="clear" w:color="auto" w:fill="FFFFFF"/>
          <w14:textFill>
            <w14:solidFill>
              <w14:schemeClr w14:val="tx1"/>
            </w14:solidFill>
          </w14:textFill>
        </w:rPr>
        <w:t>杜</w:t>
      </w:r>
      <w:r>
        <w:rPr>
          <w:rFonts w:ascii="宋体" w:hAnsi="宋体" w:eastAsia="宋体" w:cs="宋体"/>
          <w:color w:val="000000" w:themeColor="text1"/>
          <w:sz w:val="24"/>
          <w:szCs w:val="24"/>
          <w:shd w:val="clear" w:color="auto" w:fill="FFFFFF"/>
          <w14:textFill>
            <w14:solidFill>
              <w14:schemeClr w14:val="tx1"/>
            </w14:solidFill>
          </w14:textFill>
        </w:rPr>
        <w:t>老师，联系电话：</w:t>
      </w:r>
      <w:r>
        <w:rPr>
          <w:rFonts w:ascii="宋体" w:hAnsi="宋体" w:eastAsia="宋体" w:cs="Times New Roman"/>
          <w:color w:val="000000" w:themeColor="text1"/>
          <w:sz w:val="24"/>
          <w:szCs w:val="24"/>
          <w14:textFill>
            <w14:solidFill>
              <w14:schemeClr w14:val="tx1"/>
            </w14:solidFill>
          </w14:textFill>
        </w:rPr>
        <w:t>15862082562</w:t>
      </w:r>
      <w:r>
        <w:rPr>
          <w:rFonts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color w:val="000000" w:themeColor="text1"/>
          <w:sz w:val="24"/>
          <w:szCs w:val="24"/>
          <w:shd w:val="clear" w:color="auto" w:fill="FFFFFF"/>
          <w14:textFill>
            <w14:solidFill>
              <w14:schemeClr w14:val="tx1"/>
            </w14:solidFill>
          </w14:textFill>
        </w:rPr>
        <w:t>由该老师协助投标人在西校门外相关工作人员处进行信息实名登记，进入校园</w:t>
      </w:r>
      <w:r>
        <w:rPr>
          <w:rFonts w:ascii="宋体" w:hAnsi="宋体" w:eastAsia="宋体" w:cs="宋体"/>
          <w:color w:val="000000" w:themeColor="text1"/>
          <w:sz w:val="24"/>
          <w:szCs w:val="24"/>
          <w:shd w:val="clear" w:color="auto" w:fill="FFFFFF"/>
          <w14:textFill>
            <w14:solidFill>
              <w14:schemeClr w14:val="tx1"/>
            </w14:solidFill>
          </w14:textFill>
        </w:rPr>
        <w:t>。</w:t>
      </w:r>
    </w:p>
    <w:p>
      <w:pPr>
        <w:spacing w:line="440" w:lineRule="exact"/>
        <w:ind w:firstLine="440"/>
        <w:rPr>
          <w:rFonts w:ascii="宋体" w:hAnsi="宋体" w:eastAsia="宋体" w:cs="Times New Roman"/>
          <w:color w:val="000000" w:themeColor="text1"/>
          <w:sz w:val="24"/>
          <w:szCs w:val="24"/>
          <w:shd w:val="clear" w:color="auto" w:fill="FFFFFF"/>
          <w14:textFill>
            <w14:solidFill>
              <w14:schemeClr w14:val="tx1"/>
            </w14:solidFill>
          </w14:textFill>
        </w:rPr>
      </w:pPr>
      <w:r>
        <w:rPr>
          <w:rFonts w:hint="eastAsia" w:ascii="宋体" w:hAnsi="宋体" w:eastAsia="宋体" w:cs="Times New Roman"/>
          <w:color w:val="000000" w:themeColor="text1"/>
          <w:sz w:val="24"/>
          <w:szCs w:val="24"/>
          <w:shd w:val="clear" w:color="auto" w:fill="FFFFFF"/>
          <w14:textFill>
            <w14:solidFill>
              <w14:schemeClr w14:val="tx1"/>
            </w14:solidFill>
          </w14:textFill>
        </w:rPr>
        <w:t>2</w:t>
      </w:r>
      <w:r>
        <w:rPr>
          <w:rFonts w:ascii="宋体" w:hAnsi="宋体" w:eastAsia="宋体" w:cs="Times New Roman"/>
          <w:color w:val="000000" w:themeColor="text1"/>
          <w:sz w:val="24"/>
          <w:szCs w:val="24"/>
          <w:shd w:val="clear" w:color="auto" w:fill="FFFFFF"/>
          <w14:textFill>
            <w14:solidFill>
              <w14:schemeClr w14:val="tx1"/>
            </w14:solidFill>
          </w14:textFill>
        </w:rPr>
        <w:t>.</w:t>
      </w:r>
      <w:r>
        <w:rPr>
          <w:rFonts w:ascii="宋体" w:hAnsi="宋体" w:eastAsia="宋体" w:cs="宋体"/>
          <w:color w:val="000000" w:themeColor="text1"/>
          <w:sz w:val="24"/>
          <w:szCs w:val="24"/>
          <w:shd w:val="clear" w:color="auto" w:fill="FFFFFF"/>
          <w14:textFill>
            <w14:solidFill>
              <w14:schemeClr w14:val="tx1"/>
            </w14:solidFill>
          </w14:textFill>
        </w:rPr>
        <w:t>投标人进入校园后应在指定地点参与投标活动，不到非相关场所活动，招标工作结束后应立即离开校园。</w:t>
      </w:r>
    </w:p>
    <w:p>
      <w:pPr>
        <w:spacing w:line="440" w:lineRule="exact"/>
        <w:ind w:right="-58" w:firstLine="601"/>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盐城师范学院</w:t>
      </w:r>
    </w:p>
    <w:p>
      <w:pPr>
        <w:spacing w:line="440" w:lineRule="exact"/>
        <w:ind w:right="-58" w:firstLine="601"/>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                                    202</w:t>
      </w:r>
      <w:r>
        <w:rPr>
          <w:rFonts w:hint="eastAsia" w:ascii="宋体" w:hAnsi="宋体" w:eastAsia="宋体" w:cs="宋体"/>
          <w:color w:val="000000" w:themeColor="text1"/>
          <w:sz w:val="24"/>
          <w:szCs w:val="24"/>
          <w14:textFill>
            <w14:solidFill>
              <w14:schemeClr w14:val="tx1"/>
            </w14:solidFill>
          </w14:textFill>
        </w:rPr>
        <w:t>4年1</w:t>
      </w:r>
      <w:r>
        <w:rPr>
          <w:rFonts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14:textFill>
            <w14:solidFill>
              <w14:schemeClr w14:val="tx1"/>
            </w14:solidFill>
          </w14:textFill>
        </w:rPr>
        <w:t>4</w:t>
      </w:r>
      <w:r>
        <w:rPr>
          <w:rFonts w:ascii="宋体" w:hAnsi="宋体" w:eastAsia="宋体" w:cs="宋体"/>
          <w:color w:val="000000" w:themeColor="text1"/>
          <w:sz w:val="24"/>
          <w:szCs w:val="24"/>
          <w14:textFill>
            <w14:solidFill>
              <w14:schemeClr w14:val="tx1"/>
            </w14:solidFill>
          </w14:textFill>
        </w:rPr>
        <w:t>日</w:t>
      </w:r>
    </w:p>
    <w:p>
      <w:pPr>
        <w:pageBreakBefore/>
        <w:jc w:val="center"/>
        <w:rPr>
          <w:rFonts w:ascii="宋体" w:hAnsi="宋体" w:eastAsia="宋体" w:cs="黑体"/>
          <w:b/>
          <w:color w:val="000000" w:themeColor="text1"/>
          <w:sz w:val="36"/>
          <w:szCs w:val="36"/>
          <w14:textFill>
            <w14:solidFill>
              <w14:schemeClr w14:val="tx1"/>
            </w14:solidFill>
          </w14:textFill>
        </w:rPr>
      </w:pPr>
      <w:r>
        <w:rPr>
          <w:rFonts w:ascii="宋体" w:hAnsi="宋体" w:eastAsia="宋体" w:cs="黑体"/>
          <w:b/>
          <w:color w:val="000000" w:themeColor="text1"/>
          <w:sz w:val="36"/>
          <w:szCs w:val="36"/>
          <w14:textFill>
            <w14:solidFill>
              <w14:schemeClr w14:val="tx1"/>
            </w14:solidFill>
          </w14:textFill>
        </w:rPr>
        <w:t>第二章  投标人须知</w:t>
      </w:r>
    </w:p>
    <w:p>
      <w:pPr>
        <w:spacing w:after="120"/>
        <w:jc w:val="center"/>
        <w:rPr>
          <w:rFonts w:ascii="宋体" w:hAnsi="宋体" w:eastAsia="宋体" w:cs="宋体"/>
          <w:color w:val="000000" w:themeColor="text1"/>
          <w:sz w:val="22"/>
          <w14:textFill>
            <w14:solidFill>
              <w14:schemeClr w14:val="tx1"/>
            </w14:solidFill>
          </w14:textFill>
        </w:rPr>
      </w:pP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宋体"/>
          <w:b/>
          <w:color w:val="000000" w:themeColor="text1"/>
          <w:sz w:val="24"/>
          <w:szCs w:val="24"/>
          <w14:textFill>
            <w14:solidFill>
              <w14:schemeClr w14:val="tx1"/>
            </w14:solidFill>
          </w14:textFill>
        </w:rPr>
        <w:t>一、总则</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1</w:t>
      </w:r>
      <w:r>
        <w:rPr>
          <w:rFonts w:ascii="宋体" w:hAnsi="宋体" w:eastAsia="宋体" w:cs="宋体"/>
          <w:b/>
          <w:color w:val="000000" w:themeColor="text1"/>
          <w:sz w:val="24"/>
          <w:szCs w:val="24"/>
          <w14:textFill>
            <w14:solidFill>
              <w14:schemeClr w14:val="tx1"/>
            </w14:solidFill>
          </w14:textFill>
        </w:rPr>
        <w:t>、招标方式</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1.1 </w:t>
      </w:r>
      <w:r>
        <w:rPr>
          <w:rFonts w:ascii="宋体" w:hAnsi="宋体" w:eastAsia="宋体" w:cs="宋体"/>
          <w:color w:val="000000" w:themeColor="text1"/>
          <w:sz w:val="24"/>
          <w:szCs w:val="24"/>
          <w14:textFill>
            <w14:solidFill>
              <w14:schemeClr w14:val="tx1"/>
            </w14:solidFill>
          </w14:textFill>
        </w:rPr>
        <w:t>本次招标采取公开招标方式，本招标文件仅适用于招标公告中所述项目。</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2</w:t>
      </w:r>
      <w:r>
        <w:rPr>
          <w:rFonts w:ascii="宋体" w:hAnsi="宋体" w:eastAsia="宋体" w:cs="宋体"/>
          <w:b/>
          <w:color w:val="000000" w:themeColor="text1"/>
          <w:sz w:val="24"/>
          <w:szCs w:val="24"/>
          <w14:textFill>
            <w14:solidFill>
              <w14:schemeClr w14:val="tx1"/>
            </w14:solidFill>
          </w14:textFill>
        </w:rPr>
        <w:t>、合格的投标人</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2.1 </w:t>
      </w:r>
      <w:r>
        <w:rPr>
          <w:rFonts w:ascii="宋体" w:hAnsi="宋体" w:eastAsia="宋体" w:cs="宋体"/>
          <w:color w:val="000000" w:themeColor="text1"/>
          <w:sz w:val="24"/>
          <w:szCs w:val="24"/>
          <w14:textFill>
            <w14:solidFill>
              <w14:schemeClr w14:val="tx1"/>
            </w14:solidFill>
          </w14:textFill>
        </w:rPr>
        <w:t>满足招标公告中投标人的资格要求的规定。</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2.2 </w:t>
      </w:r>
      <w:r>
        <w:rPr>
          <w:rFonts w:ascii="宋体" w:hAnsi="宋体" w:eastAsia="宋体" w:cs="宋体"/>
          <w:color w:val="000000" w:themeColor="text1"/>
          <w:sz w:val="24"/>
          <w:szCs w:val="24"/>
          <w14:textFill>
            <w14:solidFill>
              <w14:schemeClr w14:val="tx1"/>
            </w14:solidFill>
          </w14:textFill>
        </w:rPr>
        <w:t>满足本文件实质性条款的规定。</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3</w:t>
      </w:r>
      <w:r>
        <w:rPr>
          <w:rFonts w:ascii="宋体" w:hAnsi="宋体" w:eastAsia="宋体" w:cs="宋体"/>
          <w:b/>
          <w:color w:val="000000" w:themeColor="text1"/>
          <w:sz w:val="24"/>
          <w:szCs w:val="24"/>
          <w14:textFill>
            <w14:solidFill>
              <w14:schemeClr w14:val="tx1"/>
            </w14:solidFill>
          </w14:textFill>
        </w:rPr>
        <w:t>、适用法律</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 </w:t>
      </w:r>
      <w:r>
        <w:rPr>
          <w:rFonts w:ascii="宋体" w:hAnsi="宋体" w:eastAsia="宋体" w:cs="宋体"/>
          <w:color w:val="000000" w:themeColor="text1"/>
          <w:sz w:val="24"/>
          <w:szCs w:val="24"/>
          <w14:textFill>
            <w14:solidFill>
              <w14:schemeClr w14:val="tx1"/>
            </w14:solidFill>
          </w14:textFill>
        </w:rPr>
        <w:t>本次招标及由此产生的合同受中华人民共和国有关的法律法规制约和保护。</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4</w:t>
      </w:r>
      <w:r>
        <w:rPr>
          <w:rFonts w:ascii="宋体" w:hAnsi="宋体" w:eastAsia="宋体" w:cs="宋体"/>
          <w:b/>
          <w:color w:val="000000" w:themeColor="text1"/>
          <w:sz w:val="24"/>
          <w:szCs w:val="24"/>
          <w14:textFill>
            <w14:solidFill>
              <w14:schemeClr w14:val="tx1"/>
            </w14:solidFill>
          </w14:textFill>
        </w:rPr>
        <w:t>、投标费用</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4.1 </w:t>
      </w:r>
      <w:r>
        <w:rPr>
          <w:rFonts w:ascii="宋体" w:hAnsi="宋体" w:eastAsia="宋体" w:cs="宋体"/>
          <w:color w:val="000000" w:themeColor="text1"/>
          <w:sz w:val="24"/>
          <w:szCs w:val="24"/>
          <w14:textFill>
            <w14:solidFill>
              <w14:schemeClr w14:val="tx1"/>
            </w14:solidFill>
          </w14:textFill>
        </w:rPr>
        <w:t>投标人应自行承担所有与参加投标有关的费用，无论投标过程中的做法和结果如何，招标人在任何情况下均无义务和责任承担这些费用。</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5</w:t>
      </w:r>
      <w:r>
        <w:rPr>
          <w:rFonts w:ascii="宋体" w:hAnsi="宋体" w:eastAsia="宋体" w:cs="宋体"/>
          <w:b/>
          <w:color w:val="000000" w:themeColor="text1"/>
          <w:sz w:val="24"/>
          <w:szCs w:val="24"/>
          <w14:textFill>
            <w14:solidFill>
              <w14:schemeClr w14:val="tx1"/>
            </w14:solidFill>
          </w14:textFill>
        </w:rPr>
        <w:t>、招标文件的约束力</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5.1 </w:t>
      </w:r>
      <w:r>
        <w:rPr>
          <w:rFonts w:ascii="宋体" w:hAnsi="宋体" w:eastAsia="宋体" w:cs="宋体"/>
          <w:color w:val="000000" w:themeColor="text1"/>
          <w:sz w:val="24"/>
          <w:szCs w:val="24"/>
          <w14:textFill>
            <w14:solidFill>
              <w14:schemeClr w14:val="tx1"/>
            </w14:solidFill>
          </w14:textFill>
        </w:rPr>
        <w:t>投标人一旦参加本项目采购活动，即被认为接受了本招标文件的规定和约束，并且视为自招标公告期限届满之日起知道或应当知道自身权益是否受到了损害。</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6</w:t>
      </w:r>
      <w:r>
        <w:rPr>
          <w:rFonts w:ascii="宋体" w:hAnsi="宋体" w:eastAsia="宋体" w:cs="宋体"/>
          <w:b/>
          <w:color w:val="000000" w:themeColor="text1"/>
          <w:sz w:val="24"/>
          <w:szCs w:val="24"/>
          <w14:textFill>
            <w14:solidFill>
              <w14:schemeClr w14:val="tx1"/>
            </w14:solidFill>
          </w14:textFill>
        </w:rPr>
        <w:t>、招标文件的解释</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本招标文件由招标人负责解释。</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宋体"/>
          <w:b/>
          <w:color w:val="000000" w:themeColor="text1"/>
          <w:sz w:val="24"/>
          <w:szCs w:val="24"/>
          <w14:textFill>
            <w14:solidFill>
              <w14:schemeClr w14:val="tx1"/>
            </w14:solidFill>
          </w14:textFill>
        </w:rPr>
        <w:t>二、招标文件</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7</w:t>
      </w:r>
      <w:r>
        <w:rPr>
          <w:rFonts w:ascii="宋体" w:hAnsi="宋体" w:eastAsia="宋体" w:cs="宋体"/>
          <w:b/>
          <w:color w:val="000000" w:themeColor="text1"/>
          <w:sz w:val="24"/>
          <w:szCs w:val="24"/>
          <w14:textFill>
            <w14:solidFill>
              <w14:schemeClr w14:val="tx1"/>
            </w14:solidFill>
          </w14:textFill>
        </w:rPr>
        <w:t>、招标文件构成</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7.1 </w:t>
      </w:r>
      <w:r>
        <w:rPr>
          <w:rFonts w:ascii="宋体" w:hAnsi="宋体" w:eastAsia="宋体" w:cs="宋体"/>
          <w:color w:val="000000" w:themeColor="text1"/>
          <w:sz w:val="24"/>
          <w:szCs w:val="24"/>
          <w14:textFill>
            <w14:solidFill>
              <w14:schemeClr w14:val="tx1"/>
            </w14:solidFill>
          </w14:textFill>
        </w:rPr>
        <w:t>招标文件有以下部分组成：</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）招标公告</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）投标人须知</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3</w:t>
      </w:r>
      <w:r>
        <w:rPr>
          <w:rFonts w:ascii="宋体" w:hAnsi="宋体" w:eastAsia="宋体" w:cs="宋体"/>
          <w:color w:val="000000" w:themeColor="text1"/>
          <w:sz w:val="24"/>
          <w:szCs w:val="24"/>
          <w14:textFill>
            <w14:solidFill>
              <w14:schemeClr w14:val="tx1"/>
            </w14:solidFill>
          </w14:textFill>
        </w:rPr>
        <w:t>）合同条款及格式</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4</w:t>
      </w:r>
      <w:r>
        <w:rPr>
          <w:rFonts w:ascii="宋体" w:hAnsi="宋体" w:eastAsia="宋体" w:cs="宋体"/>
          <w:color w:val="000000" w:themeColor="text1"/>
          <w:sz w:val="24"/>
          <w:szCs w:val="24"/>
          <w14:textFill>
            <w14:solidFill>
              <w14:schemeClr w14:val="tx1"/>
            </w14:solidFill>
          </w14:textFill>
        </w:rPr>
        <w:t>）项目需求</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5</w:t>
      </w:r>
      <w:r>
        <w:rPr>
          <w:rFonts w:ascii="宋体" w:hAnsi="宋体" w:eastAsia="宋体" w:cs="宋体"/>
          <w:color w:val="000000" w:themeColor="text1"/>
          <w:sz w:val="24"/>
          <w:szCs w:val="24"/>
          <w14:textFill>
            <w14:solidFill>
              <w14:schemeClr w14:val="tx1"/>
            </w14:solidFill>
          </w14:textFill>
        </w:rPr>
        <w:t>）评</w:t>
      </w:r>
      <w:r>
        <w:rPr>
          <w:rFonts w:hint="eastAsia" w:ascii="宋体" w:hAnsi="宋体" w:eastAsia="宋体" w:cs="宋体"/>
          <w:color w:val="000000" w:themeColor="text1"/>
          <w:sz w:val="24"/>
          <w:szCs w:val="24"/>
          <w14:textFill>
            <w14:solidFill>
              <w14:schemeClr w14:val="tx1"/>
            </w14:solidFill>
          </w14:textFill>
        </w:rPr>
        <w:t>审</w:t>
      </w:r>
      <w:r>
        <w:rPr>
          <w:rFonts w:ascii="宋体" w:hAnsi="宋体" w:eastAsia="宋体" w:cs="宋体"/>
          <w:color w:val="000000" w:themeColor="text1"/>
          <w:sz w:val="24"/>
          <w:szCs w:val="24"/>
          <w14:textFill>
            <w14:solidFill>
              <w14:schemeClr w14:val="tx1"/>
            </w14:solidFill>
          </w14:textFill>
        </w:rPr>
        <w:t>方法</w:t>
      </w:r>
      <w:r>
        <w:rPr>
          <w:rFonts w:hint="eastAsia" w:ascii="宋体" w:hAnsi="宋体" w:eastAsia="宋体" w:cs="宋体"/>
          <w:color w:val="000000" w:themeColor="text1"/>
          <w:sz w:val="24"/>
          <w:szCs w:val="24"/>
          <w14:textFill>
            <w14:solidFill>
              <w14:schemeClr w14:val="tx1"/>
            </w14:solidFill>
          </w14:textFill>
        </w:rPr>
        <w:t>和</w:t>
      </w:r>
      <w:r>
        <w:rPr>
          <w:rFonts w:ascii="宋体" w:hAnsi="宋体" w:eastAsia="宋体" w:cs="宋体"/>
          <w:color w:val="000000" w:themeColor="text1"/>
          <w:sz w:val="24"/>
          <w:szCs w:val="24"/>
          <w14:textFill>
            <w14:solidFill>
              <w14:schemeClr w14:val="tx1"/>
            </w14:solidFill>
          </w14:textFill>
        </w:rPr>
        <w:t>评</w:t>
      </w:r>
      <w:r>
        <w:rPr>
          <w:rFonts w:hint="eastAsia" w:ascii="宋体" w:hAnsi="宋体" w:eastAsia="宋体" w:cs="宋体"/>
          <w:color w:val="000000" w:themeColor="text1"/>
          <w:sz w:val="24"/>
          <w:szCs w:val="24"/>
          <w14:textFill>
            <w14:solidFill>
              <w14:schemeClr w14:val="tx1"/>
            </w14:solidFill>
          </w14:textFill>
        </w:rPr>
        <w:t>审</w:t>
      </w:r>
      <w:r>
        <w:rPr>
          <w:rFonts w:ascii="宋体" w:hAnsi="宋体" w:eastAsia="宋体" w:cs="宋体"/>
          <w:color w:val="000000" w:themeColor="text1"/>
          <w:sz w:val="24"/>
          <w:szCs w:val="24"/>
          <w14:textFill>
            <w14:solidFill>
              <w14:schemeClr w14:val="tx1"/>
            </w14:solidFill>
          </w14:textFill>
        </w:rPr>
        <w:t>标准</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6</w:t>
      </w:r>
      <w:r>
        <w:rPr>
          <w:rFonts w:ascii="宋体" w:hAnsi="宋体" w:eastAsia="宋体" w:cs="宋体"/>
          <w:color w:val="000000" w:themeColor="text1"/>
          <w:sz w:val="24"/>
          <w:szCs w:val="24"/>
          <w14:textFill>
            <w14:solidFill>
              <w14:schemeClr w14:val="tx1"/>
            </w14:solidFill>
          </w14:textFill>
        </w:rPr>
        <w:t>）投标文件</w:t>
      </w:r>
      <w:r>
        <w:rPr>
          <w:rFonts w:hint="eastAsia" w:ascii="宋体" w:hAnsi="宋体" w:eastAsia="宋体" w:cs="宋体"/>
          <w:color w:val="000000" w:themeColor="text1"/>
          <w:sz w:val="24"/>
          <w:szCs w:val="24"/>
          <w14:textFill>
            <w14:solidFill>
              <w14:schemeClr w14:val="tx1"/>
            </w14:solidFill>
          </w14:textFill>
        </w:rPr>
        <w:t>的组成和</w:t>
      </w:r>
      <w:r>
        <w:rPr>
          <w:rFonts w:ascii="宋体" w:hAnsi="宋体" w:eastAsia="宋体" w:cs="宋体"/>
          <w:color w:val="000000" w:themeColor="text1"/>
          <w:sz w:val="24"/>
          <w:szCs w:val="24"/>
          <w14:textFill>
            <w14:solidFill>
              <w14:schemeClr w14:val="tx1"/>
            </w14:solidFill>
          </w14:textFill>
        </w:rPr>
        <w:t>格式</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请仔细检查招标文件是否齐全，如有缺漏请立即与招标人联系解决。</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7.2 </w:t>
      </w:r>
      <w:r>
        <w:rPr>
          <w:rFonts w:ascii="宋体" w:hAnsi="宋体" w:eastAsia="宋体" w:cs="宋体"/>
          <w:color w:val="000000" w:themeColor="text1"/>
          <w:sz w:val="24"/>
          <w:szCs w:val="24"/>
          <w14:textFill>
            <w14:solidFill>
              <w14:schemeClr w14:val="tx1"/>
            </w14:solidFill>
          </w14:textFill>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8</w:t>
      </w:r>
      <w:r>
        <w:rPr>
          <w:rFonts w:ascii="宋体" w:hAnsi="宋体" w:eastAsia="宋体" w:cs="宋体"/>
          <w:b/>
          <w:color w:val="000000" w:themeColor="text1"/>
          <w:sz w:val="24"/>
          <w:szCs w:val="24"/>
          <w14:textFill>
            <w14:solidFill>
              <w14:schemeClr w14:val="tx1"/>
            </w14:solidFill>
          </w14:textFill>
        </w:rPr>
        <w:t>、招标文件的询问</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8.1 </w:t>
      </w:r>
      <w:r>
        <w:rPr>
          <w:rFonts w:ascii="宋体" w:hAnsi="宋体" w:eastAsia="宋体" w:cs="宋体"/>
          <w:color w:val="000000" w:themeColor="text1"/>
          <w:sz w:val="24"/>
          <w:szCs w:val="24"/>
          <w14:textFill>
            <w14:solidFill>
              <w14:schemeClr w14:val="tx1"/>
            </w14:solidFill>
          </w14:textFill>
        </w:rPr>
        <w:t>任何要求对招标文件进行询问的投标人，应在投标截止日期十日前按招标公告中的通讯地址，向招标人提出。</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9</w:t>
      </w:r>
      <w:r>
        <w:rPr>
          <w:rFonts w:ascii="宋体" w:hAnsi="宋体" w:eastAsia="宋体" w:cs="宋体"/>
          <w:b/>
          <w:color w:val="000000" w:themeColor="text1"/>
          <w:sz w:val="24"/>
          <w:szCs w:val="24"/>
          <w14:textFill>
            <w14:solidFill>
              <w14:schemeClr w14:val="tx1"/>
            </w14:solidFill>
          </w14:textFill>
        </w:rPr>
        <w:t>、招标文件的修改</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9.1 </w:t>
      </w:r>
      <w:r>
        <w:rPr>
          <w:rFonts w:ascii="宋体" w:hAnsi="宋体" w:eastAsia="宋体" w:cs="宋体"/>
          <w:color w:val="000000" w:themeColor="text1"/>
          <w:sz w:val="24"/>
          <w:szCs w:val="24"/>
          <w14:textFill>
            <w14:solidFill>
              <w14:schemeClr w14:val="tx1"/>
            </w14:solidFill>
          </w14:textFill>
        </w:rPr>
        <w:t>在投标截止时间前，招标人可以对招标文件进行修改。</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9.2 </w:t>
      </w:r>
      <w:r>
        <w:rPr>
          <w:rFonts w:ascii="宋体" w:hAnsi="宋体" w:eastAsia="宋体" w:cs="宋体"/>
          <w:color w:val="000000" w:themeColor="text1"/>
          <w:sz w:val="24"/>
          <w:szCs w:val="24"/>
          <w14:textFill>
            <w14:solidFill>
              <w14:schemeClr w14:val="tx1"/>
            </w14:solidFill>
          </w14:textFill>
        </w:rPr>
        <w:t>招标人有权依法推迟投标截止日期和开标日期。</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9.3 </w:t>
      </w:r>
      <w:r>
        <w:rPr>
          <w:rFonts w:ascii="宋体" w:hAnsi="宋体" w:eastAsia="宋体" w:cs="宋体"/>
          <w:color w:val="000000" w:themeColor="text1"/>
          <w:sz w:val="24"/>
          <w:szCs w:val="24"/>
          <w14:textFill>
            <w14:solidFill>
              <w14:schemeClr w14:val="tx1"/>
            </w14:solidFill>
          </w14:textFill>
        </w:rPr>
        <w:t>招标文件的修改将在</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盐城师范学院校园网”</w:t>
      </w:r>
      <w:r>
        <w:rPr>
          <w:rFonts w:hint="eastAsia" w:ascii="宋体" w:hAnsi="宋体" w:eastAsia="宋体" w:cs="宋体"/>
          <w:color w:val="000000" w:themeColor="text1"/>
          <w:sz w:val="24"/>
          <w:szCs w:val="24"/>
          <w14:textFill>
            <w14:solidFill>
              <w14:schemeClr w14:val="tx1"/>
            </w14:solidFill>
          </w14:textFill>
        </w:rPr>
        <w:t>和</w:t>
      </w:r>
      <w:r>
        <w:rPr>
          <w:rFonts w:ascii="宋体" w:hAnsi="宋体" w:eastAsia="宋体" w:cs="宋体"/>
          <w:color w:val="000000" w:themeColor="text1"/>
          <w:sz w:val="24"/>
          <w:szCs w:val="24"/>
          <w14:textFill>
            <w14:solidFill>
              <w14:schemeClr w14:val="tx1"/>
            </w14:solidFill>
          </w14:textFill>
        </w:rPr>
        <w:t>“盐城师范学院后勤基建处、后勤保障集团网”上公布，补充文件将作为招标文件的组成部分，并对投标人具有约束力。</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宋体"/>
          <w:b/>
          <w:color w:val="000000" w:themeColor="text1"/>
          <w:sz w:val="24"/>
          <w:szCs w:val="24"/>
          <w14:textFill>
            <w14:solidFill>
              <w14:schemeClr w14:val="tx1"/>
            </w14:solidFill>
          </w14:textFill>
        </w:rPr>
        <w:t>三、投标文件的编制</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10</w:t>
      </w:r>
      <w:r>
        <w:rPr>
          <w:rFonts w:ascii="宋体" w:hAnsi="宋体" w:eastAsia="宋体" w:cs="宋体"/>
          <w:b/>
          <w:color w:val="000000" w:themeColor="text1"/>
          <w:sz w:val="24"/>
          <w:szCs w:val="24"/>
          <w14:textFill>
            <w14:solidFill>
              <w14:schemeClr w14:val="tx1"/>
            </w14:solidFill>
          </w14:textFill>
        </w:rPr>
        <w:t>、投标文件的语言及度量衡单位</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10.1 </w:t>
      </w:r>
      <w:r>
        <w:rPr>
          <w:rFonts w:ascii="宋体" w:hAnsi="宋体" w:eastAsia="宋体" w:cs="宋体"/>
          <w:color w:val="000000" w:themeColor="text1"/>
          <w:sz w:val="24"/>
          <w:szCs w:val="24"/>
          <w14:textFill>
            <w14:solidFill>
              <w14:schemeClr w14:val="tx1"/>
            </w14:solidFill>
          </w14:textFill>
        </w:rPr>
        <w:t>投标人提交的投标文件以及投标人与招标人就有关投标的所有来往通知、函件和文件均应使用</w:t>
      </w:r>
      <w:r>
        <w:rPr>
          <w:rFonts w:ascii="宋体" w:hAnsi="宋体" w:eastAsia="宋体" w:cs="宋体"/>
          <w:b/>
          <w:color w:val="000000" w:themeColor="text1"/>
          <w:sz w:val="24"/>
          <w:szCs w:val="24"/>
          <w14:textFill>
            <w14:solidFill>
              <w14:schemeClr w14:val="tx1"/>
            </w14:solidFill>
          </w14:textFill>
        </w:rPr>
        <w:t>简体中文</w:t>
      </w:r>
      <w:r>
        <w:rPr>
          <w:rFonts w:ascii="宋体" w:hAnsi="宋体" w:eastAsia="宋体" w:cs="宋体"/>
          <w:color w:val="000000" w:themeColor="text1"/>
          <w:sz w:val="24"/>
          <w:szCs w:val="24"/>
          <w14:textFill>
            <w14:solidFill>
              <w14:schemeClr w14:val="tx1"/>
            </w14:solidFill>
          </w14:textFill>
        </w:rPr>
        <w:t>。</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10.2 </w:t>
      </w:r>
      <w:r>
        <w:rPr>
          <w:rFonts w:ascii="宋体" w:hAnsi="宋体" w:eastAsia="宋体" w:cs="宋体"/>
          <w:color w:val="000000" w:themeColor="text1"/>
          <w:sz w:val="24"/>
          <w:szCs w:val="24"/>
          <w14:textFill>
            <w14:solidFill>
              <w14:schemeClr w14:val="tx1"/>
            </w14:solidFill>
          </w14:textFill>
        </w:rPr>
        <w:t>除技术性能另有规定外，投标文件所使用的度量衡单位，均须采用国家法定计量单位。</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11</w:t>
      </w:r>
      <w:r>
        <w:rPr>
          <w:rFonts w:ascii="宋体" w:hAnsi="宋体" w:eastAsia="宋体" w:cs="宋体"/>
          <w:b/>
          <w:color w:val="000000" w:themeColor="text1"/>
          <w:sz w:val="24"/>
          <w:szCs w:val="24"/>
          <w14:textFill>
            <w14:solidFill>
              <w14:schemeClr w14:val="tx1"/>
            </w14:solidFill>
          </w14:textFill>
        </w:rPr>
        <w:t>、投标文件构成</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11.1 </w:t>
      </w:r>
      <w:r>
        <w:rPr>
          <w:rFonts w:ascii="宋体" w:hAnsi="宋体" w:eastAsia="宋体" w:cs="宋体"/>
          <w:color w:val="000000" w:themeColor="text1"/>
          <w:sz w:val="24"/>
          <w:szCs w:val="24"/>
          <w14:textFill>
            <w14:solidFill>
              <w14:schemeClr w14:val="tx1"/>
            </w14:solidFill>
          </w14:textFill>
        </w:rPr>
        <w:t>投标人编写的投标文件应包括资信证明文件、投标配置与分项报价表、供货一览表、技术参数响应及偏离表、商务条款响应及偏离表、技术及售后服务承诺书、投标函、开标一览表等部分。</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11.2 </w:t>
      </w:r>
      <w:r>
        <w:rPr>
          <w:rFonts w:ascii="宋体" w:hAnsi="宋体" w:eastAsia="宋体" w:cs="宋体"/>
          <w:color w:val="000000" w:themeColor="text1"/>
          <w:sz w:val="24"/>
          <w:szCs w:val="24"/>
          <w14:textFill>
            <w14:solidFill>
              <w14:schemeClr w14:val="tx1"/>
            </w14:solidFill>
          </w14:textFill>
        </w:rPr>
        <w:t>投标人应将投标文件按顺序装订成册，并编制投标文件资料目录。</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12</w:t>
      </w:r>
      <w:r>
        <w:rPr>
          <w:rFonts w:ascii="宋体" w:hAnsi="宋体" w:eastAsia="宋体" w:cs="宋体"/>
          <w:b/>
          <w:color w:val="000000" w:themeColor="text1"/>
          <w:sz w:val="24"/>
          <w:szCs w:val="24"/>
          <w14:textFill>
            <w14:solidFill>
              <w14:schemeClr w14:val="tx1"/>
            </w14:solidFill>
          </w14:textFill>
        </w:rPr>
        <w:t>、证明投标人资格及符合招标文件规定的文件</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12.1 </w:t>
      </w:r>
      <w:r>
        <w:rPr>
          <w:rFonts w:ascii="宋体" w:hAnsi="宋体" w:eastAsia="宋体" w:cs="宋体"/>
          <w:color w:val="000000" w:themeColor="text1"/>
          <w:sz w:val="24"/>
          <w:szCs w:val="24"/>
          <w14:textFill>
            <w14:solidFill>
              <w14:schemeClr w14:val="tx1"/>
            </w14:solidFill>
          </w14:textFill>
        </w:rPr>
        <w:t>投标人应按要求提交资格证明文件及符合招标文件规定的文件。</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12.2 </w:t>
      </w:r>
      <w:r>
        <w:rPr>
          <w:rFonts w:ascii="宋体" w:hAnsi="宋体" w:eastAsia="宋体" w:cs="宋体"/>
          <w:color w:val="000000" w:themeColor="text1"/>
          <w:sz w:val="24"/>
          <w:szCs w:val="24"/>
          <w14:textFill>
            <w14:solidFill>
              <w14:schemeClr w14:val="tx1"/>
            </w14:solidFill>
          </w14:textFill>
        </w:rPr>
        <w:t>投标人应提交证明其有资格参加投标和中标后有能力独立履行合同的文件。</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12.3 </w:t>
      </w:r>
      <w:r>
        <w:rPr>
          <w:rFonts w:ascii="宋体" w:hAnsi="宋体" w:eastAsia="宋体" w:cs="宋体"/>
          <w:color w:val="000000" w:themeColor="text1"/>
          <w:sz w:val="24"/>
          <w:szCs w:val="24"/>
          <w14:textFill>
            <w14:solidFill>
              <w14:schemeClr w14:val="tx1"/>
            </w14:solidFill>
          </w14:textFill>
        </w:rPr>
        <w:t>投标人除必须具有履行合同所需提供的货物以及服务的能力外，还必须具备相应的财务、技术方面的能力。</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12.4 </w:t>
      </w:r>
      <w:r>
        <w:rPr>
          <w:rFonts w:ascii="宋体" w:hAnsi="宋体" w:eastAsia="宋体" w:cs="宋体"/>
          <w:color w:val="000000" w:themeColor="text1"/>
          <w:sz w:val="24"/>
          <w:szCs w:val="24"/>
          <w14:textFill>
            <w14:solidFill>
              <w14:schemeClr w14:val="tx1"/>
            </w14:solidFill>
          </w14:textFill>
        </w:rPr>
        <w:t>投标人应提交根据合同要求提供的证明产品质量合格以及符合招标文件规定的证明文件。</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12.5 </w:t>
      </w:r>
      <w:r>
        <w:rPr>
          <w:rFonts w:ascii="宋体" w:hAnsi="宋体" w:eastAsia="宋体" w:cs="宋体"/>
          <w:color w:val="000000" w:themeColor="text1"/>
          <w:sz w:val="24"/>
          <w:szCs w:val="24"/>
          <w14:textFill>
            <w14:solidFill>
              <w14:schemeClr w14:val="tx1"/>
            </w14:solidFill>
          </w14:textFill>
        </w:rPr>
        <w:t>证明投标人所提供货物与招标文件的要求相一致的文件可以是手册、图纸、文字资料和数据。</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13</w:t>
      </w:r>
      <w:r>
        <w:rPr>
          <w:rFonts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投标报价</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13.1 </w:t>
      </w:r>
      <w:r>
        <w:rPr>
          <w:rFonts w:ascii="宋体" w:hAnsi="宋体" w:eastAsia="宋体" w:cs="宋体"/>
          <w:color w:val="000000" w:themeColor="text1"/>
          <w:sz w:val="24"/>
          <w:szCs w:val="24"/>
          <w14:textFill>
            <w14:solidFill>
              <w14:schemeClr w14:val="tx1"/>
            </w14:solidFill>
          </w14:textFill>
        </w:rPr>
        <w:t>投标人应按照招标文件格式填报开标一览表。每项货物和服务等只允许有一个报价，任何有选择的报价将不予接受</w:t>
      </w:r>
      <w:r>
        <w:rPr>
          <w:rFonts w:ascii="宋体" w:hAnsi="宋体" w:eastAsia="宋体" w:cs="Times New Roman"/>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如有备选配件，备选配件的报价不属于选择的报价，服务项目具体请根据招标文件提供的格式填列）。</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13.2 </w:t>
      </w:r>
      <w:r>
        <w:rPr>
          <w:rFonts w:ascii="宋体" w:hAnsi="宋体" w:eastAsia="宋体" w:cs="宋体"/>
          <w:color w:val="000000" w:themeColor="text1"/>
          <w:sz w:val="24"/>
          <w:szCs w:val="24"/>
          <w14:textFill>
            <w14:solidFill>
              <w14:schemeClr w14:val="tx1"/>
            </w14:solidFill>
          </w14:textFill>
        </w:rPr>
        <w:t>标的物</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招标人需求的有关服务等。</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13.3 </w:t>
      </w:r>
      <w:r>
        <w:rPr>
          <w:rFonts w:ascii="宋体" w:hAnsi="宋体" w:eastAsia="宋体" w:cs="宋体"/>
          <w:color w:val="000000" w:themeColor="text1"/>
          <w:sz w:val="24"/>
          <w:szCs w:val="24"/>
          <w14:textFill>
            <w14:solidFill>
              <w14:schemeClr w14:val="tx1"/>
            </w14:solidFill>
          </w14:textFill>
        </w:rPr>
        <w:t>有关费用处理</w:t>
      </w:r>
    </w:p>
    <w:p>
      <w:pPr>
        <w:spacing w:line="480" w:lineRule="exact"/>
        <w:ind w:firstLine="442"/>
        <w:rPr>
          <w:rFonts w:hint="default" w:ascii="宋体" w:hAnsi="宋体" w:eastAsia="宋体" w:cs="Times New Roman"/>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投标报价为中标人每年向招标人缴纳的</w:t>
      </w:r>
      <w:r>
        <w:rPr>
          <w:rFonts w:hint="eastAsia" w:ascii="宋体" w:hAnsi="宋体" w:eastAsia="宋体" w:cs="宋体"/>
          <w:b/>
          <w:color w:val="000000" w:themeColor="text1"/>
          <w:sz w:val="24"/>
          <w:szCs w:val="24"/>
          <w:lang w:val="en-US" w:eastAsia="zh-CN"/>
          <w14:textFill>
            <w14:solidFill>
              <w14:schemeClr w14:val="tx1"/>
            </w14:solidFill>
          </w14:textFill>
        </w:rPr>
        <w:t>服务管理费。</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13.</w:t>
      </w:r>
      <w:r>
        <w:rPr>
          <w:rFonts w:hint="eastAsia" w:ascii="宋体" w:hAnsi="宋体" w:eastAsia="宋体" w:cs="Times New Roman"/>
          <w:color w:val="000000" w:themeColor="text1"/>
          <w:sz w:val="24"/>
          <w:szCs w:val="24"/>
          <w14:textFill>
            <w14:solidFill>
              <w14:schemeClr w14:val="tx1"/>
            </w14:solidFill>
          </w14:textFill>
        </w:rPr>
        <w:t>4</w:t>
      </w:r>
      <w:r>
        <w:rPr>
          <w:rFonts w:ascii="宋体" w:hAnsi="宋体" w:eastAsia="宋体" w:cs="Times New Roman"/>
          <w:color w:val="000000" w:themeColor="text1"/>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投标货币</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投标文件中的货物单价和总价无特殊规定的采用人民币报价，以元为单位标注。招标文件中另有规定的按规定执行。</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14</w:t>
      </w:r>
      <w:r>
        <w:rPr>
          <w:rFonts w:ascii="宋体" w:hAnsi="宋体" w:eastAsia="宋体" w:cs="宋体"/>
          <w:b/>
          <w:color w:val="000000" w:themeColor="text1"/>
          <w:sz w:val="24"/>
          <w:szCs w:val="24"/>
          <w14:textFill>
            <w14:solidFill>
              <w14:schemeClr w14:val="tx1"/>
            </w14:solidFill>
          </w14:textFill>
        </w:rPr>
        <w:t>、技术参数响应及偏离表、商务条款响应</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14.1 </w:t>
      </w:r>
      <w:r>
        <w:rPr>
          <w:rFonts w:ascii="宋体" w:hAnsi="宋体" w:eastAsia="宋体" w:cs="宋体"/>
          <w:color w:val="000000" w:themeColor="text1"/>
          <w:sz w:val="24"/>
          <w:szCs w:val="24"/>
          <w14:textFill>
            <w14:solidFill>
              <w14:schemeClr w14:val="tx1"/>
            </w14:solidFill>
          </w14:textFill>
        </w:rPr>
        <w:t>对招标文件中的技术与商务条款要求逐项作出响应或偏离，并说明原因</w:t>
      </w:r>
      <w:r>
        <w:rPr>
          <w:rFonts w:hint="eastAsia" w:ascii="宋体" w:hAnsi="宋体" w:eastAsia="宋体" w:cs="宋体"/>
          <w:color w:val="000000" w:themeColor="text1"/>
          <w:sz w:val="24"/>
          <w:szCs w:val="24"/>
          <w14:textFill>
            <w14:solidFill>
              <w14:schemeClr w14:val="tx1"/>
            </w14:solidFill>
          </w14:textFill>
        </w:rPr>
        <w:t>。</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15</w:t>
      </w:r>
      <w:r>
        <w:rPr>
          <w:rFonts w:ascii="宋体" w:hAnsi="宋体" w:eastAsia="宋体" w:cs="宋体"/>
          <w:b/>
          <w:color w:val="000000" w:themeColor="text1"/>
          <w:sz w:val="24"/>
          <w:szCs w:val="24"/>
          <w14:textFill>
            <w14:solidFill>
              <w14:schemeClr w14:val="tx1"/>
            </w14:solidFill>
          </w14:textFill>
        </w:rPr>
        <w:t>、服务承诺及服务机构、人员的情况介绍</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15.1 </w:t>
      </w:r>
      <w:r>
        <w:rPr>
          <w:rFonts w:ascii="宋体" w:hAnsi="宋体" w:eastAsia="宋体" w:cs="宋体"/>
          <w:color w:val="000000" w:themeColor="text1"/>
          <w:sz w:val="24"/>
          <w:szCs w:val="24"/>
          <w14:textFill>
            <w14:solidFill>
              <w14:schemeClr w14:val="tx1"/>
            </w14:solidFill>
          </w14:textFill>
        </w:rPr>
        <w:t>投标人的服务承诺应按不低于招标文件中商务要求的标准。</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15.2 </w:t>
      </w:r>
      <w:r>
        <w:rPr>
          <w:rFonts w:ascii="宋体" w:hAnsi="宋体" w:eastAsia="宋体" w:cs="宋体"/>
          <w:color w:val="000000" w:themeColor="text1"/>
          <w:sz w:val="24"/>
          <w:szCs w:val="24"/>
          <w14:textFill>
            <w14:solidFill>
              <w14:schemeClr w14:val="tx1"/>
            </w14:solidFill>
          </w14:textFill>
        </w:rPr>
        <w:t>提供投标人有关服务的管理制度、服务机构的分布情况、服务人员的数量、素质、技术水平及服务的反应能力。</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16</w:t>
      </w:r>
      <w:r>
        <w:rPr>
          <w:rFonts w:ascii="宋体" w:hAnsi="宋体" w:eastAsia="宋体" w:cs="宋体"/>
          <w:b/>
          <w:color w:val="000000" w:themeColor="text1"/>
          <w:sz w:val="24"/>
          <w:szCs w:val="24"/>
          <w14:textFill>
            <w14:solidFill>
              <w14:schemeClr w14:val="tx1"/>
            </w14:solidFill>
          </w14:textFill>
        </w:rPr>
        <w:t>、投标函和开标一览表</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16.1 </w:t>
      </w:r>
      <w:r>
        <w:rPr>
          <w:rFonts w:ascii="宋体" w:hAnsi="宋体" w:eastAsia="宋体" w:cs="宋体"/>
          <w:color w:val="000000" w:themeColor="text1"/>
          <w:sz w:val="24"/>
          <w:szCs w:val="24"/>
          <w14:textFill>
            <w14:solidFill>
              <w14:schemeClr w14:val="tx1"/>
            </w14:solidFill>
          </w14:textFill>
        </w:rPr>
        <w:t>投标人应按照招标文件中提供的格式完整、正确填写投标函、开标一览表。</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16.2 </w:t>
      </w:r>
      <w:r>
        <w:rPr>
          <w:rFonts w:ascii="宋体" w:hAnsi="宋体" w:eastAsia="宋体" w:cs="宋体"/>
          <w:color w:val="000000" w:themeColor="text1"/>
          <w:sz w:val="24"/>
          <w:szCs w:val="24"/>
          <w14:textFill>
            <w14:solidFill>
              <w14:schemeClr w14:val="tx1"/>
            </w14:solidFill>
          </w14:textFill>
        </w:rPr>
        <w:t>开标一览表中的价格应与投标文件中投标配置与分项报价表中的价格一致，如不一致，不作为无效投标处理，但评标时按开标一览表中价格为准。</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17</w:t>
      </w:r>
      <w:r>
        <w:rPr>
          <w:rFonts w:ascii="宋体" w:hAnsi="宋体" w:eastAsia="宋体" w:cs="宋体"/>
          <w:b/>
          <w:color w:val="000000" w:themeColor="text1"/>
          <w:sz w:val="24"/>
          <w:szCs w:val="24"/>
          <w14:textFill>
            <w14:solidFill>
              <w14:schemeClr w14:val="tx1"/>
            </w14:solidFill>
          </w14:textFill>
        </w:rPr>
        <w:t>、投标有效期</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17.1 </w:t>
      </w:r>
      <w:r>
        <w:rPr>
          <w:rFonts w:ascii="宋体" w:hAnsi="宋体" w:eastAsia="宋体" w:cs="宋体"/>
          <w:color w:val="000000" w:themeColor="text1"/>
          <w:sz w:val="24"/>
          <w:szCs w:val="24"/>
          <w14:textFill>
            <w14:solidFill>
              <w14:schemeClr w14:val="tx1"/>
            </w14:solidFill>
          </w14:textFill>
        </w:rPr>
        <w:t>投标有效期为招标人规定的开标之日后</w:t>
      </w:r>
      <w:r>
        <w:rPr>
          <w:rFonts w:ascii="宋体" w:hAnsi="宋体" w:eastAsia="宋体" w:cs="宋体"/>
          <w:color w:val="000000" w:themeColor="text1"/>
          <w:sz w:val="24"/>
          <w:szCs w:val="24"/>
          <w:u w:val="single"/>
          <w14:textFill>
            <w14:solidFill>
              <w14:schemeClr w14:val="tx1"/>
            </w14:solidFill>
          </w14:textFill>
        </w:rPr>
        <w:t>六十（</w:t>
      </w:r>
      <w:r>
        <w:rPr>
          <w:rFonts w:ascii="宋体" w:hAnsi="宋体" w:eastAsia="宋体" w:cs="Times New Roman"/>
          <w:color w:val="000000" w:themeColor="text1"/>
          <w:sz w:val="24"/>
          <w:szCs w:val="24"/>
          <w:u w:val="single"/>
          <w14:textFill>
            <w14:solidFill>
              <w14:schemeClr w14:val="tx1"/>
            </w14:solidFill>
          </w14:textFill>
        </w:rPr>
        <w:t>60</w:t>
      </w:r>
      <w:r>
        <w:rPr>
          <w:rFonts w:ascii="宋体" w:hAnsi="宋体" w:eastAsia="宋体" w:cs="宋体"/>
          <w:color w:val="000000" w:themeColor="text1"/>
          <w:sz w:val="24"/>
          <w:szCs w:val="24"/>
          <w:u w:val="single"/>
          <w14:textFill>
            <w14:solidFill>
              <w14:schemeClr w14:val="tx1"/>
            </w14:solidFill>
          </w14:textFill>
        </w:rPr>
        <w:t>）天</w:t>
      </w:r>
      <w:r>
        <w:rPr>
          <w:rFonts w:ascii="宋体" w:hAnsi="宋体" w:eastAsia="宋体" w:cs="宋体"/>
          <w:color w:val="000000" w:themeColor="text1"/>
          <w:sz w:val="24"/>
          <w:szCs w:val="24"/>
          <w14:textFill>
            <w14:solidFill>
              <w14:schemeClr w14:val="tx1"/>
            </w14:solidFill>
          </w14:textFill>
        </w:rPr>
        <w:t>。投标有效期比规定短的将被视为非响应性投标而予以拒绝。</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17.2 </w:t>
      </w:r>
      <w:r>
        <w:rPr>
          <w:rFonts w:ascii="宋体" w:hAnsi="宋体" w:eastAsia="宋体" w:cs="宋体"/>
          <w:color w:val="000000" w:themeColor="text1"/>
          <w:sz w:val="24"/>
          <w:szCs w:val="24"/>
          <w14:textFill>
            <w14:solidFill>
              <w14:schemeClr w14:val="tx1"/>
            </w14:solidFill>
          </w14:textFill>
        </w:rPr>
        <w:t>在特殊情况下，招标人于原投标有效期满之前，可向投标人提出延长投标有效期的要求。这种要求与答复均应采用书面形式。投标人可以拒绝招标人的这一要求而放弃投标。同意延长投标有效期的投标人既不能要求也不允许修改其投标文件</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同时受投标有效期约束的所有权利与义务均延长至新的有效期。</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18</w:t>
      </w:r>
      <w:r>
        <w:rPr>
          <w:rFonts w:ascii="宋体" w:hAnsi="宋体" w:eastAsia="宋体" w:cs="宋体"/>
          <w:b/>
          <w:color w:val="000000" w:themeColor="text1"/>
          <w:sz w:val="24"/>
          <w:szCs w:val="24"/>
          <w14:textFill>
            <w14:solidFill>
              <w14:schemeClr w14:val="tx1"/>
            </w14:solidFill>
          </w14:textFill>
        </w:rPr>
        <w:t>、投标保证金（如有）</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18.1 </w:t>
      </w:r>
      <w:r>
        <w:rPr>
          <w:rFonts w:ascii="宋体" w:hAnsi="宋体" w:eastAsia="宋体" w:cs="宋体"/>
          <w:color w:val="000000" w:themeColor="text1"/>
          <w:sz w:val="24"/>
          <w:szCs w:val="24"/>
          <w14:textFill>
            <w14:solidFill>
              <w14:schemeClr w14:val="tx1"/>
            </w14:solidFill>
          </w14:textFill>
        </w:rPr>
        <w:t>投标人提交的投标保证金必须在投标截止时间前送达，并作为其投标的组成部分。</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18.2 </w:t>
      </w:r>
      <w:r>
        <w:rPr>
          <w:rFonts w:ascii="宋体" w:hAnsi="宋体" w:eastAsia="宋体" w:cs="宋体"/>
          <w:color w:val="000000" w:themeColor="text1"/>
          <w:sz w:val="24"/>
          <w:szCs w:val="24"/>
          <w14:textFill>
            <w14:solidFill>
              <w14:schemeClr w14:val="tx1"/>
            </w14:solidFill>
          </w14:textFill>
        </w:rPr>
        <w:t>在开标时，对于未按要求提交投标保证金的投标无效，招标人拒绝接收其投标文件。</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18.3 </w:t>
      </w:r>
      <w:r>
        <w:rPr>
          <w:rFonts w:ascii="宋体" w:hAnsi="宋体" w:eastAsia="宋体" w:cs="宋体"/>
          <w:color w:val="000000" w:themeColor="text1"/>
          <w:sz w:val="24"/>
          <w:szCs w:val="24"/>
          <w14:textFill>
            <w14:solidFill>
              <w14:schemeClr w14:val="tx1"/>
            </w14:solidFill>
          </w14:textFill>
        </w:rPr>
        <w:t>投标人在投标截止时间前撤回已提交的投标文件的，招标人或者采购代理机构应当自收到投标人书面撤回通知之日起五个工作日内，退还已收取的投标保证金，但因投标人自身原因导致无法及时退还的除外。</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未中标的投标人的投标保证金，将在中标通知书发出之日起五个工作日内凭招标人经办人签署意见的保证金收据予以退还，不计利息。</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18.4 </w:t>
      </w:r>
      <w:r>
        <w:rPr>
          <w:rFonts w:ascii="宋体" w:hAnsi="宋体" w:eastAsia="宋体" w:cs="宋体"/>
          <w:color w:val="000000" w:themeColor="text1"/>
          <w:sz w:val="24"/>
          <w:szCs w:val="24"/>
          <w14:textFill>
            <w14:solidFill>
              <w14:schemeClr w14:val="tx1"/>
            </w14:solidFill>
          </w14:textFill>
        </w:rPr>
        <w:t>签订合同时，须向招标人交纳履约保证金，于合同履行完毕后无息退还。</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18.5 </w:t>
      </w:r>
      <w:r>
        <w:rPr>
          <w:rFonts w:ascii="宋体" w:hAnsi="宋体" w:eastAsia="宋体" w:cs="宋体"/>
          <w:color w:val="000000" w:themeColor="text1"/>
          <w:sz w:val="24"/>
          <w:szCs w:val="24"/>
          <w14:textFill>
            <w14:solidFill>
              <w14:schemeClr w14:val="tx1"/>
            </w14:solidFill>
          </w14:textFill>
        </w:rPr>
        <w:t>下列任何情况发生时，投标保证金将不予退还：</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）投标人在投标有效期内撤回其投标</w:t>
      </w:r>
      <w:r>
        <w:rPr>
          <w:rFonts w:hint="eastAsia" w:ascii="宋体" w:hAnsi="宋体" w:eastAsia="宋体" w:cs="宋体"/>
          <w:color w:val="000000" w:themeColor="text1"/>
          <w:sz w:val="24"/>
          <w:szCs w:val="24"/>
          <w14:textFill>
            <w14:solidFill>
              <w14:schemeClr w14:val="tx1"/>
            </w14:solidFill>
          </w14:textFill>
        </w:rPr>
        <w:t>的</w:t>
      </w:r>
      <w:r>
        <w:rPr>
          <w:rFonts w:ascii="宋体" w:hAnsi="宋体" w:eastAsia="宋体" w:cs="宋体"/>
          <w:color w:val="000000" w:themeColor="text1"/>
          <w:sz w:val="24"/>
          <w:szCs w:val="24"/>
          <w14:textFill>
            <w14:solidFill>
              <w14:schemeClr w14:val="tx1"/>
            </w14:solidFill>
          </w14:textFill>
        </w:rPr>
        <w:t>；</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）投标人提供的有关资料、资格证明文件被确认是不真实的；</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3</w:t>
      </w:r>
      <w:r>
        <w:rPr>
          <w:rFonts w:ascii="宋体" w:hAnsi="宋体" w:eastAsia="宋体" w:cs="宋体"/>
          <w:color w:val="000000" w:themeColor="text1"/>
          <w:sz w:val="24"/>
          <w:szCs w:val="24"/>
          <w14:textFill>
            <w14:solidFill>
              <w14:schemeClr w14:val="tx1"/>
            </w14:solidFill>
          </w14:textFill>
        </w:rPr>
        <w:t>）投标人之间被证实有串通（统一哄抬价格）、欺诈行为</w:t>
      </w:r>
      <w:r>
        <w:rPr>
          <w:rFonts w:hint="eastAsia" w:ascii="宋体" w:hAnsi="宋体" w:eastAsia="宋体" w:cs="宋体"/>
          <w:color w:val="000000" w:themeColor="text1"/>
          <w:sz w:val="24"/>
          <w:szCs w:val="24"/>
          <w14:textFill>
            <w14:solidFill>
              <w14:schemeClr w14:val="tx1"/>
            </w14:solidFill>
          </w14:textFill>
        </w:rPr>
        <w:t>的</w:t>
      </w:r>
      <w:r>
        <w:rPr>
          <w:rFonts w:ascii="宋体" w:hAnsi="宋体" w:eastAsia="宋体" w:cs="宋体"/>
          <w:color w:val="000000" w:themeColor="text1"/>
          <w:sz w:val="24"/>
          <w:szCs w:val="24"/>
          <w14:textFill>
            <w14:solidFill>
              <w14:schemeClr w14:val="tx1"/>
            </w14:solidFill>
          </w14:textFill>
        </w:rPr>
        <w:t>；</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4</w:t>
      </w:r>
      <w:r>
        <w:rPr>
          <w:rFonts w:ascii="宋体" w:hAnsi="宋体" w:eastAsia="宋体" w:cs="宋体"/>
          <w:color w:val="000000" w:themeColor="text1"/>
          <w:sz w:val="24"/>
          <w:szCs w:val="24"/>
          <w14:textFill>
            <w14:solidFill>
              <w14:schemeClr w14:val="tx1"/>
            </w14:solidFill>
          </w14:textFill>
        </w:rPr>
        <w:t>）投标人被证明有妨碍其他人公平竞争、损害招标人或者其他投标人合法权益的；</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5</w:t>
      </w:r>
      <w:r>
        <w:rPr>
          <w:rFonts w:ascii="宋体" w:hAnsi="宋体" w:eastAsia="宋体" w:cs="宋体"/>
          <w:color w:val="000000" w:themeColor="text1"/>
          <w:sz w:val="24"/>
          <w:szCs w:val="24"/>
          <w14:textFill>
            <w14:solidFill>
              <w14:schemeClr w14:val="tx1"/>
            </w14:solidFill>
          </w14:textFill>
        </w:rPr>
        <w:t>）投标人向相关当事人行贿谋求中标的；</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6</w:t>
      </w:r>
      <w:r>
        <w:rPr>
          <w:rFonts w:ascii="宋体" w:hAnsi="宋体" w:eastAsia="宋体" w:cs="宋体"/>
          <w:color w:val="000000" w:themeColor="text1"/>
          <w:sz w:val="24"/>
          <w:szCs w:val="24"/>
          <w14:textFill>
            <w14:solidFill>
              <w14:schemeClr w14:val="tx1"/>
            </w14:solidFill>
          </w14:textFill>
        </w:rPr>
        <w:t>）投标人中标后无正当理由不与招标人签订合同的，或签订合同时向招标人提出附加条件的，或签订合同时不按招标文件要求提交履约保证金的。</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19</w:t>
      </w:r>
      <w:r>
        <w:rPr>
          <w:rFonts w:ascii="宋体" w:hAnsi="宋体" w:eastAsia="宋体" w:cs="宋体"/>
          <w:b/>
          <w:color w:val="000000" w:themeColor="text1"/>
          <w:sz w:val="24"/>
          <w:szCs w:val="24"/>
          <w14:textFill>
            <w14:solidFill>
              <w14:schemeClr w14:val="tx1"/>
            </w14:solidFill>
          </w14:textFill>
        </w:rPr>
        <w:t>、投标文件份数和签署</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19.1 </w:t>
      </w:r>
      <w:r>
        <w:rPr>
          <w:rFonts w:ascii="宋体" w:hAnsi="宋体" w:eastAsia="宋体" w:cs="宋体"/>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19.2 </w:t>
      </w:r>
      <w:r>
        <w:rPr>
          <w:rFonts w:ascii="宋体" w:hAnsi="宋体" w:eastAsia="宋体" w:cs="宋体"/>
          <w:color w:val="000000" w:themeColor="text1"/>
          <w:sz w:val="24"/>
          <w:szCs w:val="24"/>
          <w14:textFill>
            <w14:solidFill>
              <w14:schemeClr w14:val="tx1"/>
            </w14:solidFill>
          </w14:textFill>
        </w:rPr>
        <w:t>投标文件正本中，招标文件要求必须提供原件的按照要求提供，文字材料需打印或用不褪色墨水书写。投标文件的正本须经法定代表人或授权代理人（被授权人）签署和加盖投标人公章。本采购文件所表述（指定）的公章是指法定名称章，不包括合同专用章、业务专用章等印章。</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19.3 </w:t>
      </w:r>
      <w:r>
        <w:rPr>
          <w:rFonts w:ascii="宋体" w:hAnsi="宋体" w:eastAsia="宋体" w:cs="宋体"/>
          <w:color w:val="000000" w:themeColor="text1"/>
          <w:sz w:val="24"/>
          <w:szCs w:val="24"/>
          <w14:textFill>
            <w14:solidFill>
              <w14:schemeClr w14:val="tx1"/>
            </w14:solidFill>
          </w14:textFill>
        </w:rPr>
        <w:t>除投标人对错处做必要修改外，投标文件不得行间插字、涂改或增删。如有修改错漏处，必须由投标文件签署人签名或盖章。</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宋体"/>
          <w:b/>
          <w:color w:val="000000" w:themeColor="text1"/>
          <w:sz w:val="24"/>
          <w:szCs w:val="24"/>
          <w14:textFill>
            <w14:solidFill>
              <w14:schemeClr w14:val="tx1"/>
            </w14:solidFill>
          </w14:textFill>
        </w:rPr>
        <w:t>四、投标文件的递交</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20</w:t>
      </w:r>
      <w:r>
        <w:rPr>
          <w:rFonts w:ascii="宋体" w:hAnsi="宋体" w:eastAsia="宋体" w:cs="宋体"/>
          <w:b/>
          <w:color w:val="000000" w:themeColor="text1"/>
          <w:sz w:val="24"/>
          <w:szCs w:val="24"/>
          <w14:textFill>
            <w14:solidFill>
              <w14:schemeClr w14:val="tx1"/>
            </w14:solidFill>
          </w14:textFill>
        </w:rPr>
        <w:t>、投标文件的密封和标记</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20.1</w:t>
      </w:r>
      <w:r>
        <w:rPr>
          <w:rFonts w:ascii="宋体" w:hAnsi="宋体" w:eastAsia="宋体" w:cs="宋体"/>
          <w:color w:val="000000" w:themeColor="text1"/>
          <w:sz w:val="24"/>
          <w:szCs w:val="24"/>
          <w14:textFill>
            <w14:solidFill>
              <w14:schemeClr w14:val="tx1"/>
            </w14:solidFill>
          </w14:textFill>
        </w:rPr>
        <w:t>投标人应将投标文件正本和所有副本密封，不论投标人中标与否，投标文件均不退回。</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20.2 </w:t>
      </w:r>
      <w:r>
        <w:rPr>
          <w:rFonts w:ascii="宋体" w:hAnsi="宋体" w:eastAsia="宋体" w:cs="宋体"/>
          <w:color w:val="000000" w:themeColor="text1"/>
          <w:sz w:val="24"/>
          <w:szCs w:val="24"/>
          <w14:textFill>
            <w14:solidFill>
              <w14:schemeClr w14:val="tx1"/>
            </w14:solidFill>
          </w14:textFill>
        </w:rPr>
        <w:t>密封的投标文件应：</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20.2.1</w:t>
      </w:r>
      <w:r>
        <w:rPr>
          <w:rFonts w:ascii="宋体" w:hAnsi="宋体" w:eastAsia="宋体" w:cs="宋体"/>
          <w:color w:val="000000" w:themeColor="text1"/>
          <w:sz w:val="24"/>
          <w:szCs w:val="24"/>
          <w14:textFill>
            <w14:solidFill>
              <w14:schemeClr w14:val="tx1"/>
            </w14:solidFill>
          </w14:textFill>
        </w:rPr>
        <w:t>注明投标人名称，如因标注不清而产生的后果由投标人自负。按招标公告中注明的地址送达；</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20.2.2 </w:t>
      </w:r>
      <w:r>
        <w:rPr>
          <w:rFonts w:ascii="宋体" w:hAnsi="宋体" w:eastAsia="宋体" w:cs="宋体"/>
          <w:color w:val="000000" w:themeColor="text1"/>
          <w:sz w:val="24"/>
          <w:szCs w:val="24"/>
          <w14:textFill>
            <w14:solidFill>
              <w14:schemeClr w14:val="tx1"/>
            </w14:solidFill>
          </w14:textFill>
        </w:rPr>
        <w:t>注明投标项目名称、标书编号及包号。</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20.3</w:t>
      </w:r>
      <w:r>
        <w:rPr>
          <w:rFonts w:ascii="宋体" w:hAnsi="宋体" w:eastAsia="宋体" w:cs="宋体"/>
          <w:color w:val="000000" w:themeColor="text1"/>
          <w:sz w:val="24"/>
          <w:szCs w:val="24"/>
          <w14:textFill>
            <w14:solidFill>
              <w14:schemeClr w14:val="tx1"/>
            </w14:solidFill>
          </w14:textFill>
        </w:rPr>
        <w:t>未按要求密封和加写标记，招标人对误投或过早启封概不负责。对由此造成提前开封的投标文件，招标人将予以拒绝，作无效投标处理。</w:t>
      </w:r>
    </w:p>
    <w:p>
      <w:pPr>
        <w:spacing w:line="480" w:lineRule="exact"/>
        <w:ind w:firstLine="442"/>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21</w:t>
      </w:r>
      <w:r>
        <w:rPr>
          <w:rFonts w:ascii="宋体" w:hAnsi="宋体" w:eastAsia="宋体" w:cs="宋体"/>
          <w:b/>
          <w:color w:val="000000" w:themeColor="text1"/>
          <w:sz w:val="24"/>
          <w:szCs w:val="24"/>
          <w14:textFill>
            <w14:solidFill>
              <w14:schemeClr w14:val="tx1"/>
            </w14:solidFill>
          </w14:textFill>
        </w:rPr>
        <w:t>、投标截止日期</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21.1 </w:t>
      </w:r>
      <w:r>
        <w:rPr>
          <w:rFonts w:ascii="宋体" w:hAnsi="宋体" w:eastAsia="宋体" w:cs="宋体"/>
          <w:color w:val="000000" w:themeColor="text1"/>
          <w:sz w:val="24"/>
          <w:szCs w:val="24"/>
          <w14:textFill>
            <w14:solidFill>
              <w14:schemeClr w14:val="tx1"/>
            </w14:solidFill>
          </w14:textFill>
        </w:rPr>
        <w:t>招标人收到投标文件的时间不得迟于招标公告中规定的截止时间。</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21.2</w:t>
      </w:r>
      <w:r>
        <w:rPr>
          <w:rFonts w:ascii="宋体" w:hAnsi="宋体" w:eastAsia="宋体" w:cs="宋体"/>
          <w:color w:val="000000" w:themeColor="text1"/>
          <w:sz w:val="24"/>
          <w:szCs w:val="24"/>
          <w14:textFill>
            <w14:solidFill>
              <w14:schemeClr w14:val="tx1"/>
            </w14:solidFill>
          </w14:textFill>
        </w:rPr>
        <w:t>招标人有权通过修改招标文件酌情延长投标截止日期，在此情况下，投标人的所有权利和义务以及投标人受制的截止日期均应以延长后新的截止日期为准。</w:t>
      </w:r>
    </w:p>
    <w:p>
      <w:pPr>
        <w:spacing w:line="480" w:lineRule="exact"/>
        <w:ind w:firstLine="442"/>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22</w:t>
      </w:r>
      <w:r>
        <w:rPr>
          <w:rFonts w:ascii="宋体" w:hAnsi="宋体" w:eastAsia="宋体" w:cs="宋体"/>
          <w:b/>
          <w:color w:val="000000" w:themeColor="text1"/>
          <w:sz w:val="24"/>
          <w:szCs w:val="24"/>
          <w14:textFill>
            <w14:solidFill>
              <w14:schemeClr w14:val="tx1"/>
            </w14:solidFill>
          </w14:textFill>
        </w:rPr>
        <w:t>、迟交的投标文件</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22.1 </w:t>
      </w:r>
      <w:r>
        <w:rPr>
          <w:rFonts w:ascii="宋体" w:hAnsi="宋体" w:eastAsia="宋体" w:cs="宋体"/>
          <w:color w:val="000000" w:themeColor="text1"/>
          <w:sz w:val="24"/>
          <w:szCs w:val="24"/>
          <w14:textFill>
            <w14:solidFill>
              <w14:schemeClr w14:val="tx1"/>
            </w14:solidFill>
          </w14:textFill>
        </w:rPr>
        <w:t>招标人拒绝接收在其规定的投标截止时间后递交的任何投标文件。</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23</w:t>
      </w:r>
      <w:r>
        <w:rPr>
          <w:rFonts w:ascii="宋体" w:hAnsi="宋体" w:eastAsia="宋体" w:cs="宋体"/>
          <w:b/>
          <w:color w:val="000000" w:themeColor="text1"/>
          <w:sz w:val="24"/>
          <w:szCs w:val="24"/>
          <w14:textFill>
            <w14:solidFill>
              <w14:schemeClr w14:val="tx1"/>
            </w14:solidFill>
          </w14:textFill>
        </w:rPr>
        <w:t>、投标文件的修改和撤回</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23.1 </w:t>
      </w:r>
      <w:r>
        <w:rPr>
          <w:rFonts w:ascii="宋体" w:hAnsi="宋体" w:eastAsia="宋体" w:cs="宋体"/>
          <w:color w:val="000000" w:themeColor="text1"/>
          <w:sz w:val="24"/>
          <w:szCs w:val="24"/>
          <w14:textFill>
            <w14:solidFill>
              <w14:schemeClr w14:val="tx1"/>
            </w14:solidFill>
          </w14:textFill>
        </w:rPr>
        <w:t>投标人在递交投标文件后，可以修改或撤回其投标文件，但这种修改和撤回，必须在规定的投标截止时间前，以书面形式通知招标人，修改或撤回其投标文件。</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23.2 </w:t>
      </w:r>
      <w:r>
        <w:rPr>
          <w:rFonts w:ascii="宋体" w:hAnsi="宋体" w:eastAsia="宋体" w:cs="宋体"/>
          <w:color w:val="000000" w:themeColor="text1"/>
          <w:sz w:val="24"/>
          <w:szCs w:val="24"/>
          <w14:textFill>
            <w14:solidFill>
              <w14:schemeClr w14:val="tx1"/>
            </w14:solidFill>
          </w14:textFill>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23.3 </w:t>
      </w:r>
      <w:r>
        <w:rPr>
          <w:rFonts w:ascii="宋体" w:hAnsi="宋体" w:eastAsia="宋体" w:cs="宋体"/>
          <w:color w:val="000000" w:themeColor="text1"/>
          <w:sz w:val="24"/>
          <w:szCs w:val="24"/>
          <w14:textFill>
            <w14:solidFill>
              <w14:schemeClr w14:val="tx1"/>
            </w14:solidFill>
          </w14:textFill>
        </w:rPr>
        <w:t>在投标截止时间之后，投标人不得对其投标文件作任何修改。</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23.4 </w:t>
      </w:r>
      <w:r>
        <w:rPr>
          <w:rFonts w:ascii="宋体" w:hAnsi="宋体" w:eastAsia="宋体" w:cs="宋体"/>
          <w:color w:val="000000" w:themeColor="text1"/>
          <w:sz w:val="24"/>
          <w:szCs w:val="24"/>
          <w14:textFill>
            <w14:solidFill>
              <w14:schemeClr w14:val="tx1"/>
            </w14:solidFill>
          </w14:textFill>
        </w:rPr>
        <w:t>在投标截止时间至招标文件中规定的投标有效期满之间的这段时间内，投标人不得撤回其投标。</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宋体"/>
          <w:b/>
          <w:color w:val="000000" w:themeColor="text1"/>
          <w:sz w:val="24"/>
          <w:szCs w:val="24"/>
          <w14:textFill>
            <w14:solidFill>
              <w14:schemeClr w14:val="tx1"/>
            </w14:solidFill>
          </w14:textFill>
        </w:rPr>
        <w:t>五、开标与评标</w:t>
      </w:r>
    </w:p>
    <w:p>
      <w:pPr>
        <w:spacing w:line="480" w:lineRule="exact"/>
        <w:ind w:firstLine="442"/>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24</w:t>
      </w:r>
      <w:r>
        <w:rPr>
          <w:rFonts w:ascii="宋体" w:hAnsi="宋体" w:eastAsia="宋体" w:cs="宋体"/>
          <w:b/>
          <w:color w:val="000000" w:themeColor="text1"/>
          <w:sz w:val="24"/>
          <w:szCs w:val="24"/>
          <w14:textFill>
            <w14:solidFill>
              <w14:schemeClr w14:val="tx1"/>
            </w14:solidFill>
          </w14:textFill>
        </w:rPr>
        <w:t>、开标</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24.1 </w:t>
      </w:r>
      <w:r>
        <w:rPr>
          <w:rFonts w:ascii="宋体" w:hAnsi="宋体" w:eastAsia="宋体" w:cs="宋体"/>
          <w:color w:val="000000" w:themeColor="text1"/>
          <w:sz w:val="24"/>
          <w:szCs w:val="24"/>
          <w14:textFill>
            <w14:solidFill>
              <w14:schemeClr w14:val="tx1"/>
            </w14:solidFill>
          </w14:textFill>
        </w:rPr>
        <w:t>招标人将在招标公告中规定的时间和地点组织公开开标。投标人应委派携带有效证件的授权代理人准时参加，参加开标的授权代理人需签名以证明其出席。</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24.2 </w:t>
      </w:r>
      <w:r>
        <w:rPr>
          <w:rFonts w:ascii="宋体" w:hAnsi="宋体" w:eastAsia="宋体" w:cs="宋体"/>
          <w:color w:val="000000" w:themeColor="text1"/>
          <w:sz w:val="24"/>
          <w:szCs w:val="24"/>
          <w14:textFill>
            <w14:solidFill>
              <w14:schemeClr w14:val="tx1"/>
            </w14:solidFill>
          </w14:textFill>
        </w:rPr>
        <w:t>开标仪式由招标人组织，采购部门代表、监管代表、投标人授权代理人等参加。</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24.3 </w:t>
      </w:r>
      <w:r>
        <w:rPr>
          <w:rFonts w:ascii="宋体" w:hAnsi="宋体" w:eastAsia="宋体" w:cs="宋体"/>
          <w:color w:val="000000" w:themeColor="text1"/>
          <w:sz w:val="24"/>
          <w:szCs w:val="24"/>
          <w14:textFill>
            <w14:solidFill>
              <w14:schemeClr w14:val="tx1"/>
            </w14:solidFill>
          </w14:textFill>
        </w:rPr>
        <w:t>按照规定同意撤回的投标将不予开封。</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24.4 </w:t>
      </w:r>
      <w:r>
        <w:rPr>
          <w:rFonts w:ascii="宋体" w:hAnsi="宋体" w:eastAsia="宋体" w:cs="宋体"/>
          <w:color w:val="000000" w:themeColor="text1"/>
          <w:sz w:val="24"/>
          <w:szCs w:val="24"/>
          <w14:textFill>
            <w14:solidFill>
              <w14:schemeClr w14:val="tx1"/>
            </w14:solidFill>
          </w14:textFill>
        </w:rPr>
        <w:t>开标时由投标人推选的代表查验投标文件密封情况，确认无误后，招标人当众拆封宣读每份投标文件中“开标一览表”的内容，未列入开标一览表的内容一律不在开标时宣读。</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 24.5 </w:t>
      </w:r>
      <w:r>
        <w:rPr>
          <w:rFonts w:ascii="宋体" w:hAnsi="宋体" w:eastAsia="宋体" w:cs="宋体"/>
          <w:color w:val="000000" w:themeColor="text1"/>
          <w:sz w:val="24"/>
          <w:szCs w:val="24"/>
          <w14:textFill>
            <w14:solidFill>
              <w14:schemeClr w14:val="tx1"/>
            </w14:solidFill>
          </w14:textFill>
        </w:rPr>
        <w:t>招标人将指定专人负责开标记录并存档备查，各投标人需仔细核对开标记录相关内容并签名确认。</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24.6 </w:t>
      </w:r>
      <w:r>
        <w:rPr>
          <w:rFonts w:ascii="宋体" w:hAnsi="宋体" w:eastAsia="宋体" w:cs="宋体"/>
          <w:color w:val="000000" w:themeColor="text1"/>
          <w:sz w:val="24"/>
          <w:szCs w:val="24"/>
          <w14:textFill>
            <w14:solidFill>
              <w14:schemeClr w14:val="tx1"/>
            </w14:solidFill>
          </w14:textFill>
        </w:rPr>
        <w:t>投标人在报价时不允许采用选择性报价，否则将被视为无效投标。</w:t>
      </w:r>
    </w:p>
    <w:p>
      <w:pPr>
        <w:spacing w:line="480" w:lineRule="exact"/>
        <w:ind w:firstLine="442"/>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25</w:t>
      </w:r>
      <w:r>
        <w:rPr>
          <w:rFonts w:ascii="宋体" w:hAnsi="宋体" w:eastAsia="宋体" w:cs="宋体"/>
          <w:b/>
          <w:color w:val="000000" w:themeColor="text1"/>
          <w:sz w:val="24"/>
          <w:szCs w:val="24"/>
          <w14:textFill>
            <w14:solidFill>
              <w14:schemeClr w14:val="tx1"/>
            </w14:solidFill>
          </w14:textFill>
        </w:rPr>
        <w:t>、资格审查</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25.1 </w:t>
      </w:r>
      <w:r>
        <w:rPr>
          <w:rFonts w:ascii="宋体" w:hAnsi="宋体" w:eastAsia="宋体" w:cs="宋体"/>
          <w:color w:val="000000" w:themeColor="text1"/>
          <w:sz w:val="24"/>
          <w:szCs w:val="24"/>
          <w14:textFill>
            <w14:solidFill>
              <w14:schemeClr w14:val="tx1"/>
            </w14:solidFill>
          </w14:textFill>
        </w:rPr>
        <w:t>开标结束后，招标人应当依法对投标人的资格进行审查。</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25.2 </w:t>
      </w:r>
      <w:r>
        <w:rPr>
          <w:rFonts w:ascii="宋体" w:hAnsi="宋体" w:eastAsia="宋体" w:cs="宋体"/>
          <w:color w:val="000000" w:themeColor="text1"/>
          <w:sz w:val="24"/>
          <w:szCs w:val="24"/>
          <w14:textFill>
            <w14:solidFill>
              <w14:schemeClr w14:val="tx1"/>
            </w14:solidFill>
          </w14:textFill>
        </w:rPr>
        <w:t>合格投标人不足</w:t>
      </w:r>
      <w:r>
        <w:rPr>
          <w:rFonts w:ascii="宋体" w:hAnsi="宋体" w:eastAsia="宋体" w:cs="Times New Roman"/>
          <w:color w:val="000000" w:themeColor="text1"/>
          <w:sz w:val="24"/>
          <w:szCs w:val="24"/>
          <w14:textFill>
            <w14:solidFill>
              <w14:schemeClr w14:val="tx1"/>
            </w14:solidFill>
          </w14:textFill>
        </w:rPr>
        <w:t>3</w:t>
      </w:r>
      <w:r>
        <w:rPr>
          <w:rFonts w:ascii="宋体" w:hAnsi="宋体" w:eastAsia="宋体" w:cs="宋体"/>
          <w:color w:val="000000" w:themeColor="text1"/>
          <w:sz w:val="24"/>
          <w:szCs w:val="24"/>
          <w14:textFill>
            <w14:solidFill>
              <w14:schemeClr w14:val="tx1"/>
            </w14:solidFill>
          </w14:textFill>
        </w:rPr>
        <w:t>家的，不得评标。</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26</w:t>
      </w:r>
      <w:r>
        <w:rPr>
          <w:rFonts w:ascii="宋体" w:hAnsi="宋体" w:eastAsia="宋体" w:cs="宋体"/>
          <w:b/>
          <w:color w:val="000000" w:themeColor="text1"/>
          <w:sz w:val="24"/>
          <w:szCs w:val="24"/>
          <w14:textFill>
            <w14:solidFill>
              <w14:schemeClr w14:val="tx1"/>
            </w14:solidFill>
          </w14:textFill>
        </w:rPr>
        <w:t>、评标委员会</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26.1 </w:t>
      </w:r>
      <w:r>
        <w:rPr>
          <w:rFonts w:ascii="宋体" w:hAnsi="宋体" w:eastAsia="宋体" w:cs="宋体"/>
          <w:color w:val="000000" w:themeColor="text1"/>
          <w:sz w:val="24"/>
          <w:szCs w:val="24"/>
          <w14:textFill>
            <w14:solidFill>
              <w14:schemeClr w14:val="tx1"/>
            </w14:solidFill>
          </w14:textFill>
        </w:rPr>
        <w:t>资格审查通过后，招标人将组织评标委员会（以下简称评委会）进行评标。</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26.2 </w:t>
      </w:r>
      <w:r>
        <w:rPr>
          <w:rFonts w:ascii="宋体" w:hAnsi="宋体" w:eastAsia="宋体" w:cs="宋体"/>
          <w:color w:val="000000" w:themeColor="text1"/>
          <w:sz w:val="24"/>
          <w:szCs w:val="24"/>
          <w14:textFill>
            <w14:solidFill>
              <w14:schemeClr w14:val="tx1"/>
            </w14:solidFill>
          </w14:textFill>
        </w:rPr>
        <w:t>评委会由招标人组织有关技术、经济等方面的专家组成，且人员构成符合政府采购有关规定。</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26.3 </w:t>
      </w:r>
      <w:r>
        <w:rPr>
          <w:rFonts w:ascii="宋体" w:hAnsi="宋体" w:eastAsia="宋体" w:cs="宋体"/>
          <w:color w:val="000000" w:themeColor="text1"/>
          <w:sz w:val="24"/>
          <w:szCs w:val="24"/>
          <w14:textFill>
            <w14:solidFill>
              <w14:schemeClr w14:val="tx1"/>
            </w14:solidFill>
          </w14:textFill>
        </w:rPr>
        <w:t>评委会独立工作，负责评审所有投标文件并确定中标</w:t>
      </w:r>
      <w:r>
        <w:rPr>
          <w:rFonts w:hint="eastAsia" w:ascii="宋体" w:hAnsi="宋体" w:eastAsia="宋体" w:cs="宋体"/>
          <w:color w:val="000000" w:themeColor="text1"/>
          <w:sz w:val="24"/>
          <w:szCs w:val="24"/>
          <w14:textFill>
            <w14:solidFill>
              <w14:schemeClr w14:val="tx1"/>
            </w14:solidFill>
          </w14:textFill>
        </w:rPr>
        <w:t>候选</w:t>
      </w:r>
      <w:r>
        <w:rPr>
          <w:rFonts w:ascii="宋体" w:hAnsi="宋体" w:eastAsia="宋体" w:cs="宋体"/>
          <w:color w:val="000000" w:themeColor="text1"/>
          <w:sz w:val="24"/>
          <w:szCs w:val="24"/>
          <w14:textFill>
            <w14:solidFill>
              <w14:schemeClr w14:val="tx1"/>
            </w14:solidFill>
          </w14:textFill>
        </w:rPr>
        <w:t>人。</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27</w:t>
      </w:r>
      <w:r>
        <w:rPr>
          <w:rFonts w:ascii="宋体" w:hAnsi="宋体" w:eastAsia="宋体" w:cs="宋体"/>
          <w:b/>
          <w:color w:val="000000" w:themeColor="text1"/>
          <w:sz w:val="24"/>
          <w:szCs w:val="24"/>
          <w14:textFill>
            <w14:solidFill>
              <w14:schemeClr w14:val="tx1"/>
            </w14:solidFill>
          </w14:textFill>
        </w:rPr>
        <w:t>、评标过程的保密与公正</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27.1 </w:t>
      </w:r>
      <w:r>
        <w:rPr>
          <w:rFonts w:ascii="宋体" w:hAnsi="宋体" w:eastAsia="宋体" w:cs="宋体"/>
          <w:color w:val="000000" w:themeColor="text1"/>
          <w:sz w:val="24"/>
          <w:szCs w:val="24"/>
          <w14:textFill>
            <w14:solidFill>
              <w14:schemeClr w14:val="tx1"/>
            </w14:solidFill>
          </w14:textFill>
        </w:rPr>
        <w:t>公开开标后，直至向中标的投标人授予合同时止，凡是与审查、澄清、评价和比较投标的有关资料以及授标建议等，招标人、评委、招标人均不得向投标人或与评标无关的其他人员透露。</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27.2 </w:t>
      </w:r>
      <w:r>
        <w:rPr>
          <w:rFonts w:ascii="宋体" w:hAnsi="宋体" w:eastAsia="宋体" w:cs="宋体"/>
          <w:color w:val="000000" w:themeColor="text1"/>
          <w:sz w:val="24"/>
          <w:szCs w:val="24"/>
          <w14:textFill>
            <w14:solidFill>
              <w14:schemeClr w14:val="tx1"/>
            </w14:solidFill>
          </w14:textFill>
        </w:rPr>
        <w:t>在评标过程中，投标人不得以任何行为影响评标过程，否则其投标文件将被作为无效投标文件。</w:t>
      </w:r>
    </w:p>
    <w:p>
      <w:pPr>
        <w:spacing w:line="480" w:lineRule="exact"/>
        <w:ind w:firstLine="442"/>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28</w:t>
      </w:r>
      <w:r>
        <w:rPr>
          <w:rFonts w:ascii="宋体" w:hAnsi="宋体" w:eastAsia="宋体" w:cs="宋体"/>
          <w:b/>
          <w:color w:val="000000" w:themeColor="text1"/>
          <w:sz w:val="24"/>
          <w:szCs w:val="24"/>
          <w14:textFill>
            <w14:solidFill>
              <w14:schemeClr w14:val="tx1"/>
            </w14:solidFill>
          </w14:textFill>
        </w:rPr>
        <w:t>、投标的澄清</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28.1 </w:t>
      </w:r>
      <w:r>
        <w:rPr>
          <w:rFonts w:ascii="宋体" w:hAnsi="宋体" w:eastAsia="宋体" w:cs="宋体"/>
          <w:color w:val="000000" w:themeColor="text1"/>
          <w:sz w:val="24"/>
          <w:szCs w:val="24"/>
          <w14:textFill>
            <w14:solidFill>
              <w14:schemeClr w14:val="tx1"/>
            </w14:solidFill>
          </w14:textFill>
        </w:rPr>
        <w:t>评标期间，为有助于对投标文件的审查、评价和比较，评委会有权要求投标人对其投标文件进行澄清，但并非对每个投标人都作澄清要求。</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28.2 </w:t>
      </w:r>
      <w:r>
        <w:rPr>
          <w:rFonts w:ascii="宋体" w:hAnsi="宋体" w:eastAsia="宋体" w:cs="宋体"/>
          <w:color w:val="000000" w:themeColor="text1"/>
          <w:sz w:val="24"/>
          <w:szCs w:val="24"/>
          <w14:textFill>
            <w14:solidFill>
              <w14:schemeClr w14:val="tx1"/>
            </w14:solidFill>
          </w14:textFill>
        </w:rPr>
        <w:t>接到评委会澄清要求的投标人应派人按评委会通知的时间和地点做出书面澄清，书面澄清的内容须由投标人法人或授权代理人签署，并作为投标文件的补充部分，但投标的价格和实质性的内容不得做任何更改。</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28.3 </w:t>
      </w:r>
      <w:r>
        <w:rPr>
          <w:rFonts w:ascii="宋体" w:hAnsi="宋体" w:eastAsia="宋体" w:cs="宋体"/>
          <w:color w:val="000000" w:themeColor="text1"/>
          <w:sz w:val="24"/>
          <w:szCs w:val="24"/>
          <w14:textFill>
            <w14:solidFill>
              <w14:schemeClr w14:val="tx1"/>
            </w14:solidFill>
          </w14:textFill>
        </w:rPr>
        <w:t>接到评委会澄清要求的投标人如未按规定做出澄清，其风险由投标人自行承担。</w:t>
      </w:r>
    </w:p>
    <w:p>
      <w:pPr>
        <w:spacing w:line="480" w:lineRule="exact"/>
        <w:ind w:firstLine="442"/>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29</w:t>
      </w:r>
      <w:r>
        <w:rPr>
          <w:rFonts w:ascii="宋体" w:hAnsi="宋体" w:eastAsia="宋体" w:cs="宋体"/>
          <w:b/>
          <w:color w:val="000000" w:themeColor="text1"/>
          <w:sz w:val="24"/>
          <w:szCs w:val="24"/>
          <w14:textFill>
            <w14:solidFill>
              <w14:schemeClr w14:val="tx1"/>
            </w14:solidFill>
          </w14:textFill>
        </w:rPr>
        <w:t>、对投标文件的审查</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29.1 </w:t>
      </w:r>
      <w:r>
        <w:rPr>
          <w:rFonts w:ascii="宋体" w:hAnsi="宋体" w:eastAsia="宋体" w:cs="宋体"/>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29.2 </w:t>
      </w:r>
      <w:r>
        <w:rPr>
          <w:rFonts w:ascii="宋体" w:hAnsi="宋体" w:eastAsia="宋体" w:cs="宋体"/>
          <w:color w:val="000000" w:themeColor="text1"/>
          <w:sz w:val="24"/>
          <w:szCs w:val="24"/>
          <w14:textFill>
            <w14:solidFill>
              <w14:schemeClr w14:val="tx1"/>
            </w14:solidFill>
          </w14:textFill>
        </w:rPr>
        <w:t>在详细评标之前，评委会将首先审查每份投标文件是否实质性响应了招标文件的要求。实质性响应的投标应该是与招标文件要求的全部条款、条件和规格相符，没有重大偏离或保留的投标。</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按照少数服从多数的原则作出结论。评委决定投标文件的响应性只根据投标文件本身的内容，而不寻求外部的证据。</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29.3 </w:t>
      </w:r>
      <w:r>
        <w:rPr>
          <w:rFonts w:ascii="宋体" w:hAnsi="宋体" w:eastAsia="宋体" w:cs="宋体"/>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29.4 </w:t>
      </w:r>
      <w:r>
        <w:rPr>
          <w:rFonts w:ascii="宋体" w:hAnsi="宋体" w:eastAsia="宋体" w:cs="宋体"/>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）投标文件中开标一览表内容与投标文件中相应内容不一致的，以开标一览表为准。</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）大写金额和小写金额不一致的，以大写金额为准。</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3</w:t>
      </w:r>
      <w:r>
        <w:rPr>
          <w:rFonts w:ascii="宋体" w:hAnsi="宋体" w:eastAsia="宋体" w:cs="宋体"/>
          <w:color w:val="000000" w:themeColor="text1"/>
          <w:sz w:val="24"/>
          <w:szCs w:val="24"/>
          <w14:textFill>
            <w14:solidFill>
              <w14:schemeClr w14:val="tx1"/>
            </w14:solidFill>
          </w14:textFill>
        </w:rPr>
        <w:t>）单价金额小数点或者百分比有明显错位的，以开标一览表的总价为准，并修改单价。</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4</w:t>
      </w:r>
      <w:r>
        <w:rPr>
          <w:rFonts w:ascii="宋体" w:hAnsi="宋体" w:eastAsia="宋体" w:cs="宋体"/>
          <w:color w:val="000000" w:themeColor="text1"/>
          <w:sz w:val="24"/>
          <w:szCs w:val="24"/>
          <w14:textFill>
            <w14:solidFill>
              <w14:schemeClr w14:val="tx1"/>
            </w14:solidFill>
          </w14:textFill>
        </w:rPr>
        <w:t>）总价金额与按单价汇总金额不一致的，以单价金额计算结果为准。</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同时出现两种以上不一致的，按照前款规定的顺序修正。对不同文字文本投标文件的解释发生异议的，以中文文本为准。</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29.5 </w:t>
      </w:r>
      <w:r>
        <w:rPr>
          <w:rFonts w:ascii="宋体" w:hAnsi="宋体" w:eastAsia="宋体" w:cs="宋体"/>
          <w:color w:val="000000" w:themeColor="text1"/>
          <w:sz w:val="24"/>
          <w:szCs w:val="24"/>
          <w14:textFill>
            <w14:solidFill>
              <w14:schemeClr w14:val="tx1"/>
            </w14:solidFill>
          </w14:textFill>
        </w:rPr>
        <w:t>评委会将按上述修正不一致的方法调整投标文件中的投标报价，调整后的价格应对投标人具有约束力。如果投标人不接受修正后的价格，则其投标将被拒绝。</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29.6</w:t>
      </w:r>
      <w:r>
        <w:rPr>
          <w:rFonts w:ascii="宋体" w:hAnsi="宋体" w:eastAsia="宋体" w:cs="宋体"/>
          <w:b/>
          <w:color w:val="000000" w:themeColor="text1"/>
          <w:sz w:val="24"/>
          <w:szCs w:val="24"/>
          <w14:textFill>
            <w14:solidFill>
              <w14:schemeClr w14:val="tx1"/>
            </w14:solidFill>
          </w14:textFill>
        </w:rPr>
        <w:t>采用最低评标价法的采购项目</w:t>
      </w:r>
      <w:r>
        <w:rPr>
          <w:rFonts w:ascii="宋体" w:hAnsi="宋体" w:eastAsia="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招标人或者招标人委托评标委员会按照招标文件规定的方式确定一个参加评标的投标人，招标文件未规定的采取随机抽取方式确定，其他投标无效。</w:t>
      </w:r>
    </w:p>
    <w:p>
      <w:pPr>
        <w:spacing w:line="480" w:lineRule="exact"/>
        <w:ind w:firstLine="442"/>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b/>
          <w:color w:val="000000" w:themeColor="text1"/>
          <w:sz w:val="24"/>
          <w:szCs w:val="24"/>
          <w14:textFill>
            <w14:solidFill>
              <w14:schemeClr w14:val="tx1"/>
            </w14:solidFill>
          </w14:textFill>
        </w:rPr>
        <w:t>使用综合评分法的采购项目</w:t>
      </w:r>
      <w:r>
        <w:rPr>
          <w:rFonts w:ascii="宋体" w:hAnsi="宋体" w:eastAsia="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pPr>
        <w:spacing w:line="480" w:lineRule="exact"/>
        <w:ind w:firstLine="442"/>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b/>
          <w:color w:val="000000" w:themeColor="text1"/>
          <w:sz w:val="24"/>
          <w:szCs w:val="24"/>
          <w14:textFill>
            <w14:solidFill>
              <w14:schemeClr w14:val="tx1"/>
            </w14:solidFill>
          </w14:textFill>
        </w:rPr>
        <w:t>非单一产品采购项目</w:t>
      </w:r>
      <w:r>
        <w:rPr>
          <w:rFonts w:ascii="宋体" w:hAnsi="宋体" w:eastAsia="宋体" w:cs="宋体"/>
          <w:color w:val="000000" w:themeColor="text1"/>
          <w:sz w:val="24"/>
          <w:szCs w:val="24"/>
          <w14:textFill>
            <w14:solidFill>
              <w14:schemeClr w14:val="tx1"/>
            </w14:solidFill>
          </w14:textFill>
        </w:rPr>
        <w:t>，招标人应当根据采购项目技术构成、产品价格比重等合理确定核心产品，并在招标文件中载明。多家投标人提供的核心产品品牌相同的，按前两款规定处理。</w:t>
      </w:r>
    </w:p>
    <w:p>
      <w:pPr>
        <w:spacing w:line="480" w:lineRule="exact"/>
        <w:ind w:firstLine="440"/>
        <w:rPr>
          <w:rFonts w:ascii="宋体" w:hAnsi="宋体" w:eastAsia="宋体" w:cs="Times New Roman"/>
          <w:b/>
          <w:bCs/>
          <w:color w:val="000000" w:themeColor="text1"/>
          <w:sz w:val="24"/>
          <w:szCs w:val="24"/>
          <w14:textFill>
            <w14:solidFill>
              <w14:schemeClr w14:val="tx1"/>
            </w14:solidFill>
          </w14:textFill>
        </w:rPr>
      </w:pPr>
      <w:r>
        <w:rPr>
          <w:rFonts w:ascii="宋体" w:hAnsi="宋体" w:eastAsia="宋体" w:cs="Times New Roman"/>
          <w:b/>
          <w:bCs/>
          <w:color w:val="000000" w:themeColor="text1"/>
          <w:sz w:val="24"/>
          <w:szCs w:val="24"/>
          <w14:textFill>
            <w14:solidFill>
              <w14:schemeClr w14:val="tx1"/>
            </w14:solidFill>
          </w14:textFill>
        </w:rPr>
        <w:t>29.7</w:t>
      </w:r>
      <w:r>
        <w:rPr>
          <w:rFonts w:ascii="宋体" w:hAnsi="宋体" w:eastAsia="宋体" w:cs="宋体"/>
          <w:b/>
          <w:bCs/>
          <w:color w:val="000000" w:themeColor="text1"/>
          <w:sz w:val="24"/>
          <w:szCs w:val="24"/>
          <w14:textFill>
            <w14:solidFill>
              <w14:schemeClr w14:val="tx1"/>
            </w14:solidFill>
          </w14:textFill>
        </w:rPr>
        <w:t>评标委员会认为投标人的报价明显</w:t>
      </w:r>
      <w:r>
        <w:rPr>
          <w:rFonts w:hint="eastAsia" w:ascii="宋体" w:hAnsi="宋体" w:eastAsia="宋体" w:cs="宋体"/>
          <w:b/>
          <w:bCs/>
          <w:color w:val="000000" w:themeColor="text1"/>
          <w:sz w:val="24"/>
          <w:szCs w:val="24"/>
          <w14:textFill>
            <w14:solidFill>
              <w14:schemeClr w14:val="tx1"/>
            </w14:solidFill>
          </w14:textFill>
        </w:rPr>
        <w:t>高</w:t>
      </w:r>
      <w:r>
        <w:rPr>
          <w:rFonts w:ascii="宋体" w:hAnsi="宋体" w:eastAsia="宋体" w:cs="宋体"/>
          <w:b/>
          <w:bCs/>
          <w:color w:val="000000" w:themeColor="text1"/>
          <w:sz w:val="24"/>
          <w:szCs w:val="24"/>
          <w14:textFill>
            <w14:solidFill>
              <w14:schemeClr w14:val="tx1"/>
            </w14:solidFill>
          </w14:textFill>
        </w:rPr>
        <w:t>于其他通过符合性审查投标人的报价，有可能影响</w:t>
      </w:r>
      <w:r>
        <w:rPr>
          <w:rFonts w:hint="eastAsia" w:ascii="宋体" w:hAnsi="宋体" w:eastAsia="宋体" w:cs="宋体"/>
          <w:b/>
          <w:bCs/>
          <w:color w:val="000000" w:themeColor="text1"/>
          <w:sz w:val="24"/>
          <w:szCs w:val="24"/>
          <w14:textFill>
            <w14:solidFill>
              <w14:schemeClr w14:val="tx1"/>
            </w14:solidFill>
          </w14:textFill>
        </w:rPr>
        <w:t>服务</w:t>
      </w:r>
      <w:r>
        <w:rPr>
          <w:rFonts w:ascii="宋体" w:hAnsi="宋体" w:eastAsia="宋体" w:cs="宋体"/>
          <w:b/>
          <w:bCs/>
          <w:color w:val="000000" w:themeColor="text1"/>
          <w:sz w:val="24"/>
          <w:szCs w:val="24"/>
          <w14:textFill>
            <w14:solidFill>
              <w14:schemeClr w14:val="tx1"/>
            </w14:solidFill>
          </w14:textFill>
        </w:rPr>
        <w:t>质量或者不能诚信履约的，应当要求其在评标现场合理的时间内提供书面说明，必要时提交相关证明材料；投标人不能证明其报价合理性的，评标委员会应当将其作为无效投标处理。</w:t>
      </w:r>
    </w:p>
    <w:p>
      <w:pPr>
        <w:spacing w:line="480" w:lineRule="exact"/>
        <w:ind w:firstLine="442"/>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30</w:t>
      </w:r>
      <w:r>
        <w:rPr>
          <w:rFonts w:ascii="宋体" w:hAnsi="宋体" w:eastAsia="宋体" w:cs="宋体"/>
          <w:b/>
          <w:color w:val="000000" w:themeColor="text1"/>
          <w:sz w:val="24"/>
          <w:szCs w:val="24"/>
          <w14:textFill>
            <w14:solidFill>
              <w14:schemeClr w14:val="tx1"/>
            </w14:solidFill>
          </w14:textFill>
        </w:rPr>
        <w:t>、无效投标条款和废标条款</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30.1 </w:t>
      </w:r>
      <w:r>
        <w:rPr>
          <w:rFonts w:ascii="宋体" w:hAnsi="宋体" w:eastAsia="宋体" w:cs="宋体"/>
          <w:color w:val="000000" w:themeColor="text1"/>
          <w:sz w:val="24"/>
          <w:szCs w:val="24"/>
          <w14:textFill>
            <w14:solidFill>
              <w14:schemeClr w14:val="tx1"/>
            </w14:solidFill>
          </w14:textFill>
        </w:rPr>
        <w:t>无效投标条款：</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30.1.</w:t>
      </w:r>
      <w:r>
        <w:rPr>
          <w:rFonts w:hint="eastAsia" w:ascii="宋体" w:hAnsi="宋体" w:eastAsia="宋体" w:cs="Times New Roman"/>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未按照招标文件规定要求密封、签署、盖章的；</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30.1.</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投标人在报价时采用选择性报价；</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30.1.</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投标人不具备招标文件中规定资格要求的；</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30.1.</w:t>
      </w:r>
      <w:r>
        <w:rPr>
          <w:rFonts w:hint="eastAsia" w:ascii="宋体" w:hAnsi="宋体" w:eastAsia="宋体" w:cs="Times New Roman"/>
          <w:color w:val="000000" w:themeColor="text1"/>
          <w:sz w:val="24"/>
          <w:szCs w:val="24"/>
          <w14:textFill>
            <w14:solidFill>
              <w14:schemeClr w14:val="tx1"/>
            </w14:solidFill>
          </w14:textFill>
        </w:rPr>
        <w:t>4</w:t>
      </w:r>
      <w:r>
        <w:rPr>
          <w:rFonts w:ascii="宋体" w:hAnsi="宋体" w:eastAsia="宋体" w:cs="Times New Roman"/>
          <w:color w:val="000000" w:themeColor="text1"/>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投标人的报价</w:t>
      </w:r>
      <w:r>
        <w:rPr>
          <w:rFonts w:hint="eastAsia" w:ascii="宋体" w:hAnsi="宋体" w:eastAsia="宋体" w:cs="宋体"/>
          <w:b/>
          <w:color w:val="000000" w:themeColor="text1"/>
          <w:sz w:val="24"/>
          <w:szCs w:val="24"/>
          <w14:textFill>
            <w14:solidFill>
              <w14:schemeClr w14:val="tx1"/>
            </w14:solidFill>
          </w14:textFill>
        </w:rPr>
        <w:t>低</w:t>
      </w:r>
      <w:r>
        <w:rPr>
          <w:rFonts w:ascii="宋体" w:hAnsi="宋体" w:eastAsia="宋体" w:cs="宋体"/>
          <w:b/>
          <w:color w:val="000000" w:themeColor="text1"/>
          <w:sz w:val="24"/>
          <w:szCs w:val="24"/>
          <w14:textFill>
            <w14:solidFill>
              <w14:schemeClr w14:val="tx1"/>
            </w14:solidFill>
          </w14:textFill>
        </w:rPr>
        <w:t>于</w:t>
      </w:r>
      <w:r>
        <w:rPr>
          <w:rFonts w:ascii="宋体" w:hAnsi="宋体" w:eastAsia="宋体" w:cs="宋体"/>
          <w:color w:val="000000" w:themeColor="text1"/>
          <w:sz w:val="24"/>
          <w:szCs w:val="24"/>
          <w14:textFill>
            <w14:solidFill>
              <w14:schemeClr w14:val="tx1"/>
            </w14:solidFill>
          </w14:textFill>
        </w:rPr>
        <w:t>采购最</w:t>
      </w:r>
      <w:r>
        <w:rPr>
          <w:rFonts w:hint="eastAsia" w:ascii="宋体" w:hAnsi="宋体" w:eastAsia="宋体" w:cs="宋体"/>
          <w:color w:val="000000" w:themeColor="text1"/>
          <w:sz w:val="24"/>
          <w:szCs w:val="24"/>
          <w14:textFill>
            <w14:solidFill>
              <w14:schemeClr w14:val="tx1"/>
            </w14:solidFill>
          </w14:textFill>
        </w:rPr>
        <w:t>低</w:t>
      </w:r>
      <w:r>
        <w:rPr>
          <w:rFonts w:ascii="宋体" w:hAnsi="宋体" w:eastAsia="宋体" w:cs="宋体"/>
          <w:color w:val="000000" w:themeColor="text1"/>
          <w:sz w:val="24"/>
          <w:szCs w:val="24"/>
          <w14:textFill>
            <w14:solidFill>
              <w14:schemeClr w14:val="tx1"/>
            </w14:solidFill>
          </w14:textFill>
        </w:rPr>
        <w:t>限价的；</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30.1.</w:t>
      </w:r>
      <w:r>
        <w:rPr>
          <w:rFonts w:hint="eastAsia" w:ascii="宋体" w:hAnsi="宋体" w:eastAsia="宋体" w:cs="Times New Roman"/>
          <w:color w:val="000000" w:themeColor="text1"/>
          <w:sz w:val="24"/>
          <w:szCs w:val="24"/>
          <w14:textFill>
            <w14:solidFill>
              <w14:schemeClr w14:val="tx1"/>
            </w14:solidFill>
          </w14:textFill>
        </w:rPr>
        <w:t>5</w:t>
      </w:r>
      <w:r>
        <w:rPr>
          <w:rFonts w:ascii="宋体" w:hAnsi="宋体" w:eastAsia="宋体" w:cs="Times New Roman"/>
          <w:color w:val="000000" w:themeColor="text1"/>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未通过符合性检查的；</w:t>
      </w:r>
    </w:p>
    <w:p>
      <w:pPr>
        <w:spacing w:line="480" w:lineRule="exact"/>
        <w:ind w:firstLine="440"/>
        <w:rPr>
          <w:rFonts w:ascii="宋体" w:hAnsi="宋体" w:eastAsia="宋体" w:cs="Times New Roman"/>
          <w:i/>
          <w:color w:val="000000" w:themeColor="text1"/>
          <w:sz w:val="24"/>
          <w:szCs w:val="24"/>
          <w:u w:val="single"/>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30.1.</w:t>
      </w:r>
      <w:r>
        <w:rPr>
          <w:rFonts w:hint="eastAsia" w:ascii="宋体" w:hAnsi="宋体" w:eastAsia="宋体" w:cs="Times New Roman"/>
          <w:color w:val="000000" w:themeColor="text1"/>
          <w:sz w:val="24"/>
          <w:szCs w:val="24"/>
          <w14:textFill>
            <w14:solidFill>
              <w14:schemeClr w14:val="tx1"/>
            </w14:solidFill>
          </w14:textFill>
        </w:rPr>
        <w:t>6</w:t>
      </w:r>
      <w:r>
        <w:rPr>
          <w:rFonts w:ascii="宋体" w:hAnsi="宋体" w:eastAsia="宋体" w:cs="Times New Roman"/>
          <w:color w:val="000000" w:themeColor="text1"/>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不符合招标文件中规定的其他实质性要求和条件的（</w:t>
      </w:r>
      <w:r>
        <w:rPr>
          <w:rFonts w:ascii="宋体" w:hAnsi="宋体" w:eastAsia="宋体" w:cs="宋体"/>
          <w:i/>
          <w:color w:val="000000" w:themeColor="text1"/>
          <w:sz w:val="24"/>
          <w:szCs w:val="24"/>
          <w:u w:val="single"/>
          <w14:textFill>
            <w14:solidFill>
              <w14:schemeClr w14:val="tx1"/>
            </w14:solidFill>
          </w14:textFill>
        </w:rPr>
        <w:t>本招标文件中斜体且有下划线部分为实质性要求和条件）</w:t>
      </w:r>
      <w:r>
        <w:rPr>
          <w:rFonts w:hint="eastAsia" w:ascii="宋体" w:hAnsi="宋体" w:eastAsia="宋体" w:cs="宋体"/>
          <w:color w:val="000000" w:themeColor="text1"/>
          <w:sz w:val="24"/>
          <w:szCs w:val="24"/>
          <w14:textFill>
            <w14:solidFill>
              <w14:schemeClr w14:val="tx1"/>
            </w14:solidFill>
          </w14:textFill>
        </w:rPr>
        <w:t>；</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30.1.</w:t>
      </w:r>
      <w:r>
        <w:rPr>
          <w:rFonts w:hint="eastAsia" w:ascii="宋体" w:hAnsi="宋体" w:eastAsia="宋体" w:cs="Times New Roman"/>
          <w:color w:val="000000" w:themeColor="text1"/>
          <w:sz w:val="24"/>
          <w:szCs w:val="24"/>
          <w14:textFill>
            <w14:solidFill>
              <w14:schemeClr w14:val="tx1"/>
            </w14:solidFill>
          </w14:textFill>
        </w:rPr>
        <w:t>7</w:t>
      </w:r>
      <w:r>
        <w:rPr>
          <w:rFonts w:ascii="宋体" w:hAnsi="宋体" w:eastAsia="宋体" w:cs="Times New Roman"/>
          <w:color w:val="000000" w:themeColor="text1"/>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投标文件含有招标人不能接受的附加条件的；</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30.1.</w:t>
      </w:r>
      <w:r>
        <w:rPr>
          <w:rFonts w:hint="eastAsia" w:ascii="宋体" w:hAnsi="宋体" w:eastAsia="宋体" w:cs="Times New Roman"/>
          <w:color w:val="000000" w:themeColor="text1"/>
          <w:sz w:val="24"/>
          <w:szCs w:val="24"/>
          <w14:textFill>
            <w14:solidFill>
              <w14:schemeClr w14:val="tx1"/>
            </w14:solidFill>
          </w14:textFill>
        </w:rPr>
        <w:t>8</w:t>
      </w:r>
      <w:r>
        <w:rPr>
          <w:rFonts w:ascii="宋体" w:hAnsi="宋体" w:eastAsia="宋体" w:cs="Times New Roman"/>
          <w:color w:val="000000" w:themeColor="text1"/>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相关法律、法规及本招标文件规定的属无效投标的情形。</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30.2 </w:t>
      </w:r>
      <w:r>
        <w:rPr>
          <w:rFonts w:hint="eastAsia" w:ascii="宋体" w:hAnsi="宋体" w:eastAsia="宋体" w:cs="宋体"/>
          <w:color w:val="000000" w:themeColor="text1"/>
          <w:sz w:val="24"/>
          <w:szCs w:val="24"/>
          <w14:textFill>
            <w14:solidFill>
              <w14:schemeClr w14:val="tx1"/>
            </w14:solidFill>
          </w14:textFill>
        </w:rPr>
        <w:t>当出现下列情况时，本次招标作流标处理</w:t>
      </w:r>
      <w:r>
        <w:rPr>
          <w:rFonts w:ascii="宋体" w:hAnsi="宋体" w:eastAsia="宋体" w:cs="宋体"/>
          <w:color w:val="000000" w:themeColor="text1"/>
          <w:sz w:val="24"/>
          <w:szCs w:val="24"/>
          <w14:textFill>
            <w14:solidFill>
              <w14:schemeClr w14:val="tx1"/>
            </w14:solidFill>
          </w14:textFill>
        </w:rPr>
        <w:t>：</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30.2.1 </w:t>
      </w:r>
      <w:r>
        <w:rPr>
          <w:rFonts w:ascii="宋体" w:hAnsi="宋体" w:eastAsia="宋体" w:cs="宋体"/>
          <w:color w:val="000000" w:themeColor="text1"/>
          <w:sz w:val="24"/>
          <w:szCs w:val="24"/>
          <w14:textFill>
            <w14:solidFill>
              <w14:schemeClr w14:val="tx1"/>
            </w14:solidFill>
          </w14:textFill>
        </w:rPr>
        <w:t>符合专业条件的投标人或者对招标文件作实质响应的投标人不足三家的；</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30.2.2 </w:t>
      </w:r>
      <w:r>
        <w:rPr>
          <w:rFonts w:ascii="宋体" w:hAnsi="宋体" w:eastAsia="宋体" w:cs="宋体"/>
          <w:color w:val="000000" w:themeColor="text1"/>
          <w:sz w:val="24"/>
          <w:szCs w:val="24"/>
          <w14:textFill>
            <w14:solidFill>
              <w14:schemeClr w14:val="tx1"/>
            </w14:solidFill>
          </w14:textFill>
        </w:rPr>
        <w:t>出现影响采购公正的违法、违规行为的；</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30.2.3 </w:t>
      </w:r>
      <w:r>
        <w:rPr>
          <w:rFonts w:ascii="宋体" w:hAnsi="宋体" w:eastAsia="宋体" w:cs="宋体"/>
          <w:color w:val="000000" w:themeColor="text1"/>
          <w:sz w:val="24"/>
          <w:szCs w:val="24"/>
          <w14:textFill>
            <w14:solidFill>
              <w14:schemeClr w14:val="tx1"/>
            </w14:solidFill>
          </w14:textFill>
        </w:rPr>
        <w:t>因重大变故，采购任务取消的；</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30.2.4 </w:t>
      </w:r>
      <w:r>
        <w:rPr>
          <w:rFonts w:ascii="宋体" w:hAnsi="宋体" w:eastAsia="宋体" w:cs="宋体"/>
          <w:color w:val="000000" w:themeColor="text1"/>
          <w:sz w:val="24"/>
          <w:szCs w:val="24"/>
          <w14:textFill>
            <w14:solidFill>
              <w14:schemeClr w14:val="tx1"/>
            </w14:solidFill>
          </w14:textFill>
        </w:rPr>
        <w:t>评标委员会认定招标文件存在歧义、重大缺陷导致评审工作无法进行。</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30.3 </w:t>
      </w:r>
      <w:r>
        <w:rPr>
          <w:rFonts w:ascii="宋体" w:hAnsi="宋体" w:eastAsia="宋体" w:cs="宋体"/>
          <w:color w:val="000000" w:themeColor="text1"/>
          <w:sz w:val="24"/>
          <w:szCs w:val="24"/>
          <w14:textFill>
            <w14:solidFill>
              <w14:schemeClr w14:val="tx1"/>
            </w14:solidFill>
          </w14:textFill>
        </w:rPr>
        <w:t>投标截止时间结束后参加投标的投标人不足三家的处理：</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30.3.1</w:t>
      </w:r>
      <w:r>
        <w:rPr>
          <w:rFonts w:ascii="宋体" w:hAnsi="宋体" w:eastAsia="宋体" w:cs="宋体"/>
          <w:color w:val="000000" w:themeColor="text1"/>
          <w:sz w:val="24"/>
          <w:szCs w:val="24"/>
          <w14:textFill>
            <w14:solidFill>
              <w14:schemeClr w14:val="tx1"/>
            </w14:solidFill>
          </w14:textFill>
        </w:rPr>
        <w:t>如出现投标截止时间结束后参加投标的投标人或者在评标期间对招标文件做出实质响应的投标人不足三家情况，按财政部第八十七号令第四十三条的规定执行。</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宋体"/>
          <w:b/>
          <w:color w:val="000000" w:themeColor="text1"/>
          <w:sz w:val="24"/>
          <w:szCs w:val="24"/>
          <w14:textFill>
            <w14:solidFill>
              <w14:schemeClr w14:val="tx1"/>
            </w14:solidFill>
          </w14:textFill>
        </w:rPr>
        <w:t>六、定标</w:t>
      </w:r>
    </w:p>
    <w:p>
      <w:pPr>
        <w:spacing w:line="480" w:lineRule="exact"/>
        <w:ind w:firstLine="442"/>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31</w:t>
      </w:r>
      <w:r>
        <w:rPr>
          <w:rFonts w:ascii="宋体" w:hAnsi="宋体" w:eastAsia="宋体" w:cs="宋体"/>
          <w:b/>
          <w:color w:val="000000" w:themeColor="text1"/>
          <w:sz w:val="24"/>
          <w:szCs w:val="24"/>
          <w14:textFill>
            <w14:solidFill>
              <w14:schemeClr w14:val="tx1"/>
            </w14:solidFill>
          </w14:textFill>
        </w:rPr>
        <w:t>、确定中标单位</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31.1 </w:t>
      </w:r>
      <w:r>
        <w:rPr>
          <w:rFonts w:ascii="宋体" w:hAnsi="宋体" w:eastAsia="宋体" w:cs="宋体"/>
          <w:color w:val="000000" w:themeColor="text1"/>
          <w:sz w:val="24"/>
          <w:szCs w:val="24"/>
          <w14:textFill>
            <w14:solidFill>
              <w14:schemeClr w14:val="tx1"/>
            </w14:solidFill>
          </w14:textFill>
        </w:rPr>
        <w:t>评委会根据本招标文件规定评标方法与评标标准向招标人推荐出中标候选人。</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31.2 </w:t>
      </w:r>
      <w:r>
        <w:rPr>
          <w:rFonts w:ascii="宋体" w:hAnsi="宋体" w:eastAsia="宋体" w:cs="宋体"/>
          <w:color w:val="000000" w:themeColor="text1"/>
          <w:sz w:val="24"/>
          <w:szCs w:val="24"/>
          <w14:textFill>
            <w14:solidFill>
              <w14:schemeClr w14:val="tx1"/>
            </w14:solidFill>
          </w14:textFill>
        </w:rPr>
        <w:t>招标人应根据评委会推荐的中标候选人确定中标投标人。</w:t>
      </w:r>
    </w:p>
    <w:p>
      <w:pPr>
        <w:spacing w:line="480" w:lineRule="exact"/>
        <w:ind w:firstLine="440"/>
        <w:rPr>
          <w:rFonts w:ascii="宋体" w:hAnsi="宋体" w:eastAsia="宋体" w:cs="Times New Roman"/>
          <w:color w:val="000000" w:themeColor="text1"/>
          <w:position w:val="2"/>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31.3 </w:t>
      </w:r>
      <w:r>
        <w:rPr>
          <w:rFonts w:ascii="宋体" w:hAnsi="宋体" w:eastAsia="宋体" w:cs="宋体"/>
          <w:color w:val="000000" w:themeColor="text1"/>
          <w:sz w:val="24"/>
          <w:szCs w:val="24"/>
          <w14:textFill>
            <w14:solidFill>
              <w14:schemeClr w14:val="tx1"/>
            </w14:solidFill>
          </w14:textFill>
        </w:rPr>
        <w:t>招标人将在</w:t>
      </w:r>
      <w:r>
        <w:rPr>
          <w:rFonts w:hint="eastAsia" w:ascii="宋体" w:hAnsi="宋体" w:eastAsia="宋体" w:cs="宋体"/>
          <w:color w:val="000000" w:themeColor="text1"/>
          <w:position w:val="2"/>
          <w:sz w:val="24"/>
          <w:szCs w:val="24"/>
          <w14:textFill>
            <w14:solidFill>
              <w14:schemeClr w14:val="tx1"/>
            </w14:solidFill>
          </w14:textFill>
        </w:rPr>
        <w:t>“</w:t>
      </w:r>
      <w:r>
        <w:rPr>
          <w:rFonts w:ascii="宋体" w:hAnsi="宋体" w:eastAsia="宋体" w:cs="宋体"/>
          <w:color w:val="000000" w:themeColor="text1"/>
          <w:position w:val="2"/>
          <w:sz w:val="24"/>
          <w:szCs w:val="24"/>
          <w14:textFill>
            <w14:solidFill>
              <w14:schemeClr w14:val="tx1"/>
            </w14:solidFill>
          </w14:textFill>
        </w:rPr>
        <w:t>盐城师范学院校园网”</w:t>
      </w:r>
      <w:r>
        <w:rPr>
          <w:rFonts w:hint="eastAsia" w:ascii="宋体" w:hAnsi="宋体" w:eastAsia="宋体" w:cs="宋体"/>
          <w:color w:val="000000" w:themeColor="text1"/>
          <w:position w:val="2"/>
          <w:sz w:val="24"/>
          <w:szCs w:val="24"/>
          <w14:textFill>
            <w14:solidFill>
              <w14:schemeClr w14:val="tx1"/>
            </w14:solidFill>
          </w14:textFill>
        </w:rPr>
        <w:t>和</w:t>
      </w:r>
      <w:r>
        <w:rPr>
          <w:rFonts w:ascii="宋体" w:hAnsi="宋体" w:eastAsia="宋体" w:cs="宋体"/>
          <w:color w:val="000000" w:themeColor="text1"/>
          <w:position w:val="2"/>
          <w:sz w:val="24"/>
          <w:szCs w:val="24"/>
          <w14:textFill>
            <w14:solidFill>
              <w14:schemeClr w14:val="tx1"/>
            </w14:solidFill>
          </w14:textFill>
        </w:rPr>
        <w:t>“盐城师范学院后勤基建处、后勤保障集团网”发布中标公告，公告期限为一个工作日。</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31.4 </w:t>
      </w:r>
      <w:r>
        <w:rPr>
          <w:rFonts w:ascii="宋体" w:hAnsi="宋体" w:eastAsia="宋体" w:cs="宋体"/>
          <w:color w:val="000000" w:themeColor="text1"/>
          <w:sz w:val="24"/>
          <w:szCs w:val="24"/>
          <w14:textFill>
            <w14:solidFill>
              <w14:schemeClr w14:val="tx1"/>
            </w14:solidFill>
          </w14:textFill>
        </w:rPr>
        <w:t>若有充分证据证明，中标投标人出现下列情况之一的，一经查实，将被取消中标资格：</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31.4.1 </w:t>
      </w:r>
      <w:r>
        <w:rPr>
          <w:rFonts w:ascii="宋体" w:hAnsi="宋体" w:eastAsia="宋体" w:cs="宋体"/>
          <w:color w:val="000000" w:themeColor="text1"/>
          <w:sz w:val="24"/>
          <w:szCs w:val="24"/>
          <w14:textFill>
            <w14:solidFill>
              <w14:schemeClr w14:val="tx1"/>
            </w14:solidFill>
          </w14:textFill>
        </w:rPr>
        <w:t>提供虚假材料谋取中标的；</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31.4.2 </w:t>
      </w:r>
      <w:r>
        <w:rPr>
          <w:rFonts w:ascii="宋体" w:hAnsi="宋体" w:eastAsia="宋体" w:cs="宋体"/>
          <w:color w:val="000000" w:themeColor="text1"/>
          <w:sz w:val="24"/>
          <w:szCs w:val="24"/>
          <w14:textFill>
            <w14:solidFill>
              <w14:schemeClr w14:val="tx1"/>
            </w14:solidFill>
          </w14:textFill>
        </w:rPr>
        <w:t>向招标人、招标人行贿或者提供其他不正当利益的；</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31.4.3 </w:t>
      </w:r>
      <w:r>
        <w:rPr>
          <w:rFonts w:ascii="宋体" w:hAnsi="宋体" w:eastAsia="宋体" w:cs="宋体"/>
          <w:color w:val="000000" w:themeColor="text1"/>
          <w:sz w:val="24"/>
          <w:szCs w:val="24"/>
          <w14:textFill>
            <w14:solidFill>
              <w14:schemeClr w14:val="tx1"/>
            </w14:solidFill>
          </w14:textFill>
        </w:rPr>
        <w:t>恶意竞争，投标总报价</w:t>
      </w:r>
      <w:r>
        <w:rPr>
          <w:rFonts w:ascii="宋体" w:hAnsi="宋体" w:eastAsia="宋体" w:cs="宋体"/>
          <w:b/>
          <w:color w:val="000000" w:themeColor="text1"/>
          <w:sz w:val="24"/>
          <w:szCs w:val="24"/>
          <w14:textFill>
            <w14:solidFill>
              <w14:schemeClr w14:val="tx1"/>
            </w14:solidFill>
          </w14:textFill>
        </w:rPr>
        <w:t>明显</w:t>
      </w:r>
      <w:r>
        <w:rPr>
          <w:rFonts w:hint="eastAsia" w:ascii="宋体" w:hAnsi="宋体" w:eastAsia="宋体" w:cs="宋体"/>
          <w:b/>
          <w:color w:val="000000" w:themeColor="text1"/>
          <w:sz w:val="24"/>
          <w:szCs w:val="24"/>
          <w14:textFill>
            <w14:solidFill>
              <w14:schemeClr w14:val="tx1"/>
            </w14:solidFill>
          </w14:textFill>
        </w:rPr>
        <w:t>高</w:t>
      </w:r>
      <w:r>
        <w:rPr>
          <w:rFonts w:ascii="宋体" w:hAnsi="宋体" w:eastAsia="宋体" w:cs="宋体"/>
          <w:b/>
          <w:color w:val="000000" w:themeColor="text1"/>
          <w:sz w:val="24"/>
          <w:szCs w:val="24"/>
          <w14:textFill>
            <w14:solidFill>
              <w14:schemeClr w14:val="tx1"/>
            </w14:solidFill>
          </w14:textFill>
        </w:rPr>
        <w:t>于其自身合理</w:t>
      </w:r>
      <w:r>
        <w:rPr>
          <w:rFonts w:hint="eastAsia" w:ascii="宋体" w:hAnsi="宋体" w:eastAsia="宋体" w:cs="宋体"/>
          <w:b/>
          <w:color w:val="000000" w:themeColor="text1"/>
          <w:sz w:val="24"/>
          <w:szCs w:val="24"/>
          <w14:textFill>
            <w14:solidFill>
              <w14:schemeClr w14:val="tx1"/>
            </w14:solidFill>
          </w14:textFill>
        </w:rPr>
        <w:t>收益</w:t>
      </w:r>
      <w:r>
        <w:rPr>
          <w:rFonts w:ascii="宋体" w:hAnsi="宋体" w:eastAsia="宋体" w:cs="宋体"/>
          <w:b/>
          <w:color w:val="000000" w:themeColor="text1"/>
          <w:sz w:val="24"/>
          <w:szCs w:val="24"/>
          <w14:textFill>
            <w14:solidFill>
              <w14:schemeClr w14:val="tx1"/>
            </w14:solidFill>
          </w14:textFill>
        </w:rPr>
        <w:t>且又无法提供证明</w:t>
      </w:r>
      <w:r>
        <w:rPr>
          <w:rFonts w:ascii="宋体" w:hAnsi="宋体" w:eastAsia="宋体" w:cs="宋体"/>
          <w:color w:val="000000" w:themeColor="text1"/>
          <w:sz w:val="24"/>
          <w:szCs w:val="24"/>
          <w14:textFill>
            <w14:solidFill>
              <w14:schemeClr w14:val="tx1"/>
            </w14:solidFill>
          </w14:textFill>
        </w:rPr>
        <w:t>的；</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31.4.4 </w:t>
      </w:r>
      <w:r>
        <w:rPr>
          <w:rFonts w:ascii="宋体" w:hAnsi="宋体" w:eastAsia="宋体" w:cs="宋体"/>
          <w:color w:val="000000" w:themeColor="text1"/>
          <w:sz w:val="24"/>
          <w:szCs w:val="24"/>
          <w14:textFill>
            <w14:solidFill>
              <w14:schemeClr w14:val="tx1"/>
            </w14:solidFill>
          </w14:textFill>
        </w:rPr>
        <w:t>属于本文件规定的无效条件，但在评标过程中又未被评委会发现的；</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31.4.5 </w:t>
      </w:r>
      <w:r>
        <w:rPr>
          <w:rFonts w:ascii="宋体" w:hAnsi="宋体" w:eastAsia="宋体" w:cs="宋体"/>
          <w:color w:val="000000" w:themeColor="text1"/>
          <w:sz w:val="24"/>
          <w:szCs w:val="24"/>
          <w14:textFill>
            <w14:solidFill>
              <w14:schemeClr w14:val="tx1"/>
            </w14:solidFill>
          </w14:textFill>
        </w:rPr>
        <w:t>与招标人或者其他投标人恶意串通的；</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31.4.6 </w:t>
      </w:r>
      <w:r>
        <w:rPr>
          <w:rFonts w:ascii="宋体" w:hAnsi="宋体" w:eastAsia="宋体" w:cs="宋体"/>
          <w:color w:val="000000" w:themeColor="text1"/>
          <w:sz w:val="24"/>
          <w:szCs w:val="24"/>
          <w14:textFill>
            <w14:solidFill>
              <w14:schemeClr w14:val="tx1"/>
            </w14:solidFill>
          </w14:textFill>
        </w:rPr>
        <w:t>采取不正当手段诋毁、排挤其他投标人的；</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31.4.7 </w:t>
      </w:r>
      <w:r>
        <w:rPr>
          <w:rFonts w:ascii="宋体" w:hAnsi="宋体" w:eastAsia="宋体" w:cs="宋体"/>
          <w:color w:val="000000" w:themeColor="text1"/>
          <w:sz w:val="24"/>
          <w:szCs w:val="24"/>
          <w14:textFill>
            <w14:solidFill>
              <w14:schemeClr w14:val="tx1"/>
            </w14:solidFill>
          </w14:textFill>
        </w:rPr>
        <w:t>不符合法律、法规的规定的。</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31.5 </w:t>
      </w:r>
      <w:r>
        <w:rPr>
          <w:rFonts w:ascii="宋体" w:hAnsi="宋体" w:eastAsia="宋体" w:cs="宋体"/>
          <w:color w:val="000000" w:themeColor="text1"/>
          <w:sz w:val="24"/>
          <w:szCs w:val="24"/>
          <w14:textFill>
            <w14:solidFill>
              <w14:schemeClr w14:val="tx1"/>
            </w14:solidFill>
          </w14:textFill>
        </w:rPr>
        <w:t>有下列情形之一的，视为投标人串通投标，投标无效：</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31.5.1 </w:t>
      </w:r>
      <w:r>
        <w:rPr>
          <w:rFonts w:ascii="宋体" w:hAnsi="宋体" w:eastAsia="宋体" w:cs="宋体"/>
          <w:color w:val="000000" w:themeColor="text1"/>
          <w:sz w:val="24"/>
          <w:szCs w:val="24"/>
          <w14:textFill>
            <w14:solidFill>
              <w14:schemeClr w14:val="tx1"/>
            </w14:solidFill>
          </w14:textFill>
        </w:rPr>
        <w:t>不同投标人的投标文件由同一单位或者个人编制</w:t>
      </w:r>
      <w:r>
        <w:rPr>
          <w:rFonts w:hint="eastAsia" w:ascii="宋体" w:hAnsi="宋体" w:eastAsia="宋体" w:cs="宋体"/>
          <w:color w:val="000000" w:themeColor="text1"/>
          <w:sz w:val="24"/>
          <w:szCs w:val="24"/>
          <w14:textFill>
            <w14:solidFill>
              <w14:schemeClr w14:val="tx1"/>
            </w14:solidFill>
          </w14:textFill>
        </w:rPr>
        <w:t>的</w:t>
      </w:r>
      <w:r>
        <w:rPr>
          <w:rFonts w:ascii="宋体" w:hAnsi="宋体" w:eastAsia="宋体" w:cs="宋体"/>
          <w:color w:val="000000" w:themeColor="text1"/>
          <w:sz w:val="24"/>
          <w:szCs w:val="24"/>
          <w14:textFill>
            <w14:solidFill>
              <w14:schemeClr w14:val="tx1"/>
            </w14:solidFill>
          </w14:textFill>
        </w:rPr>
        <w:t>；</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31.5.2 </w:t>
      </w:r>
      <w:r>
        <w:rPr>
          <w:rFonts w:ascii="宋体" w:hAnsi="宋体" w:eastAsia="宋体" w:cs="宋体"/>
          <w:color w:val="000000" w:themeColor="text1"/>
          <w:sz w:val="24"/>
          <w:szCs w:val="24"/>
          <w14:textFill>
            <w14:solidFill>
              <w14:schemeClr w14:val="tx1"/>
            </w14:solidFill>
          </w14:textFill>
        </w:rPr>
        <w:t>不同投标人委托同一单位或者个人办理投标事宜</w:t>
      </w:r>
      <w:r>
        <w:rPr>
          <w:rFonts w:hint="eastAsia" w:ascii="宋体" w:hAnsi="宋体" w:eastAsia="宋体" w:cs="宋体"/>
          <w:color w:val="000000" w:themeColor="text1"/>
          <w:sz w:val="24"/>
          <w:szCs w:val="24"/>
          <w14:textFill>
            <w14:solidFill>
              <w14:schemeClr w14:val="tx1"/>
            </w14:solidFill>
          </w14:textFill>
        </w:rPr>
        <w:t>的</w:t>
      </w:r>
      <w:r>
        <w:rPr>
          <w:rFonts w:ascii="宋体" w:hAnsi="宋体" w:eastAsia="宋体" w:cs="宋体"/>
          <w:color w:val="000000" w:themeColor="text1"/>
          <w:sz w:val="24"/>
          <w:szCs w:val="24"/>
          <w14:textFill>
            <w14:solidFill>
              <w14:schemeClr w14:val="tx1"/>
            </w14:solidFill>
          </w14:textFill>
        </w:rPr>
        <w:t>；</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31.5.3 </w:t>
      </w:r>
      <w:r>
        <w:rPr>
          <w:rFonts w:ascii="宋体" w:hAnsi="宋体" w:eastAsia="宋体" w:cs="宋体"/>
          <w:color w:val="000000" w:themeColor="text1"/>
          <w:sz w:val="24"/>
          <w:szCs w:val="24"/>
          <w14:textFill>
            <w14:solidFill>
              <w14:schemeClr w14:val="tx1"/>
            </w14:solidFill>
          </w14:textFill>
        </w:rPr>
        <w:t>不同投标人的投标文件载明的项目管理成员或者联系人员为同一人</w:t>
      </w:r>
      <w:r>
        <w:rPr>
          <w:rFonts w:hint="eastAsia" w:ascii="宋体" w:hAnsi="宋体" w:eastAsia="宋体" w:cs="宋体"/>
          <w:color w:val="000000" w:themeColor="text1"/>
          <w:sz w:val="24"/>
          <w:szCs w:val="24"/>
          <w14:textFill>
            <w14:solidFill>
              <w14:schemeClr w14:val="tx1"/>
            </w14:solidFill>
          </w14:textFill>
        </w:rPr>
        <w:t>的</w:t>
      </w:r>
      <w:r>
        <w:rPr>
          <w:rFonts w:ascii="宋体" w:hAnsi="宋体" w:eastAsia="宋体" w:cs="宋体"/>
          <w:color w:val="000000" w:themeColor="text1"/>
          <w:sz w:val="24"/>
          <w:szCs w:val="24"/>
          <w14:textFill>
            <w14:solidFill>
              <w14:schemeClr w14:val="tx1"/>
            </w14:solidFill>
          </w14:textFill>
        </w:rPr>
        <w:t>；</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31.5.4 </w:t>
      </w:r>
      <w:r>
        <w:rPr>
          <w:rFonts w:ascii="宋体" w:hAnsi="宋体" w:eastAsia="宋体" w:cs="宋体"/>
          <w:color w:val="000000" w:themeColor="text1"/>
          <w:sz w:val="24"/>
          <w:szCs w:val="24"/>
          <w14:textFill>
            <w14:solidFill>
              <w14:schemeClr w14:val="tx1"/>
            </w14:solidFill>
          </w14:textFill>
        </w:rPr>
        <w:t>不同投标人的投标文件异常一致或者投标报价呈规律性差异</w:t>
      </w:r>
      <w:r>
        <w:rPr>
          <w:rFonts w:hint="eastAsia" w:ascii="宋体" w:hAnsi="宋体" w:eastAsia="宋体" w:cs="宋体"/>
          <w:color w:val="000000" w:themeColor="text1"/>
          <w:sz w:val="24"/>
          <w:szCs w:val="24"/>
          <w14:textFill>
            <w14:solidFill>
              <w14:schemeClr w14:val="tx1"/>
            </w14:solidFill>
          </w14:textFill>
        </w:rPr>
        <w:t>的</w:t>
      </w:r>
      <w:r>
        <w:rPr>
          <w:rFonts w:ascii="宋体" w:hAnsi="宋体" w:eastAsia="宋体" w:cs="宋体"/>
          <w:color w:val="000000" w:themeColor="text1"/>
          <w:sz w:val="24"/>
          <w:szCs w:val="24"/>
          <w14:textFill>
            <w14:solidFill>
              <w14:schemeClr w14:val="tx1"/>
            </w14:solidFill>
          </w14:textFill>
        </w:rPr>
        <w:t>；</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31.5.5 </w:t>
      </w:r>
      <w:r>
        <w:rPr>
          <w:rFonts w:ascii="宋体" w:hAnsi="宋体" w:eastAsia="宋体" w:cs="宋体"/>
          <w:color w:val="000000" w:themeColor="text1"/>
          <w:sz w:val="24"/>
          <w:szCs w:val="24"/>
          <w14:textFill>
            <w14:solidFill>
              <w14:schemeClr w14:val="tx1"/>
            </w14:solidFill>
          </w14:textFill>
        </w:rPr>
        <w:t>不同投标人的投标文件相互混装</w:t>
      </w:r>
      <w:r>
        <w:rPr>
          <w:rFonts w:hint="eastAsia" w:ascii="宋体" w:hAnsi="宋体" w:eastAsia="宋体" w:cs="宋体"/>
          <w:color w:val="000000" w:themeColor="text1"/>
          <w:sz w:val="24"/>
          <w:szCs w:val="24"/>
          <w14:textFill>
            <w14:solidFill>
              <w14:schemeClr w14:val="tx1"/>
            </w14:solidFill>
          </w14:textFill>
        </w:rPr>
        <w:t>的</w:t>
      </w:r>
      <w:r>
        <w:rPr>
          <w:rFonts w:ascii="宋体" w:hAnsi="宋体" w:eastAsia="宋体" w:cs="宋体"/>
          <w:color w:val="000000" w:themeColor="text1"/>
          <w:sz w:val="24"/>
          <w:szCs w:val="24"/>
          <w14:textFill>
            <w14:solidFill>
              <w14:schemeClr w14:val="tx1"/>
            </w14:solidFill>
          </w14:textFill>
        </w:rPr>
        <w:t>；</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31.6 </w:t>
      </w:r>
      <w:r>
        <w:rPr>
          <w:rFonts w:ascii="宋体" w:hAnsi="宋体" w:eastAsia="宋体" w:cs="宋体"/>
          <w:color w:val="000000" w:themeColor="text1"/>
          <w:sz w:val="24"/>
          <w:szCs w:val="24"/>
          <w14:textFill>
            <w14:solidFill>
              <w14:schemeClr w14:val="tx1"/>
            </w14:solidFill>
          </w14:textFill>
        </w:rPr>
        <w:t>有下列情形之一的，属于恶意串通：</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31.6.1 </w:t>
      </w:r>
      <w:r>
        <w:rPr>
          <w:rFonts w:ascii="宋体" w:hAnsi="宋体" w:eastAsia="宋体" w:cs="宋体"/>
          <w:color w:val="000000" w:themeColor="text1"/>
          <w:sz w:val="24"/>
          <w:szCs w:val="24"/>
          <w14:textFill>
            <w14:solidFill>
              <w14:schemeClr w14:val="tx1"/>
            </w14:solidFill>
          </w14:textFill>
        </w:rPr>
        <w:t>投标人直接或者间接从招标人或者采购代理机构处获得其他投标人的相关情况并修改其投标文件的；</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31.6.2 </w:t>
      </w:r>
      <w:r>
        <w:rPr>
          <w:rFonts w:ascii="宋体" w:hAnsi="宋体" w:eastAsia="宋体" w:cs="宋体"/>
          <w:color w:val="000000" w:themeColor="text1"/>
          <w:sz w:val="24"/>
          <w:szCs w:val="24"/>
          <w14:textFill>
            <w14:solidFill>
              <w14:schemeClr w14:val="tx1"/>
            </w14:solidFill>
          </w14:textFill>
        </w:rPr>
        <w:t>投标人按照招标人或者采购代理机构的授意撤换、修改投标文件的；</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31.6.3 </w:t>
      </w:r>
      <w:r>
        <w:rPr>
          <w:rFonts w:ascii="宋体" w:hAnsi="宋体" w:eastAsia="宋体" w:cs="宋体"/>
          <w:color w:val="000000" w:themeColor="text1"/>
          <w:sz w:val="24"/>
          <w:szCs w:val="24"/>
          <w14:textFill>
            <w14:solidFill>
              <w14:schemeClr w14:val="tx1"/>
            </w14:solidFill>
          </w14:textFill>
        </w:rPr>
        <w:t>投标人之间协商报价、技术方案等投标文件的实质性内容的；</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31.6.4 </w:t>
      </w:r>
      <w:r>
        <w:rPr>
          <w:rFonts w:ascii="宋体" w:hAnsi="宋体" w:eastAsia="宋体" w:cs="宋体"/>
          <w:color w:val="000000" w:themeColor="text1"/>
          <w:sz w:val="24"/>
          <w:szCs w:val="24"/>
          <w14:textFill>
            <w14:solidFill>
              <w14:schemeClr w14:val="tx1"/>
            </w14:solidFill>
          </w14:textFill>
        </w:rPr>
        <w:t>属于同一集团、协会、商会等组织成员的投标人按照该组织要求协同参加政府采购活动的；</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31.6.5 </w:t>
      </w:r>
      <w:r>
        <w:rPr>
          <w:rFonts w:ascii="宋体" w:hAnsi="宋体" w:eastAsia="宋体" w:cs="宋体"/>
          <w:color w:val="000000" w:themeColor="text1"/>
          <w:sz w:val="24"/>
          <w:szCs w:val="24"/>
          <w14:textFill>
            <w14:solidFill>
              <w14:schemeClr w14:val="tx1"/>
            </w14:solidFill>
          </w14:textFill>
        </w:rPr>
        <w:t>投标人之间事先约定由某一特定投标人中标的；</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31.6.6 </w:t>
      </w:r>
      <w:r>
        <w:rPr>
          <w:rFonts w:ascii="宋体" w:hAnsi="宋体" w:eastAsia="宋体" w:cs="宋体"/>
          <w:color w:val="000000" w:themeColor="text1"/>
          <w:sz w:val="24"/>
          <w:szCs w:val="24"/>
          <w14:textFill>
            <w14:solidFill>
              <w14:schemeClr w14:val="tx1"/>
            </w14:solidFill>
          </w14:textFill>
        </w:rPr>
        <w:t>投标人之间商定部分投标人放弃参加政府采购活动或者放弃中标的；</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31.6.7 </w:t>
      </w:r>
      <w:r>
        <w:rPr>
          <w:rFonts w:ascii="宋体" w:hAnsi="宋体" w:eastAsia="宋体" w:cs="宋体"/>
          <w:color w:val="000000" w:themeColor="text1"/>
          <w:sz w:val="24"/>
          <w:szCs w:val="24"/>
          <w14:textFill>
            <w14:solidFill>
              <w14:schemeClr w14:val="tx1"/>
            </w14:solidFill>
          </w14:textFill>
        </w:rPr>
        <w:t>投标人与招标人或者采购代理机构之间、投标人相互之间，为谋求特定投标人中标或者排斥其他投标人的其他串通行为的。</w:t>
      </w:r>
    </w:p>
    <w:p>
      <w:pPr>
        <w:spacing w:line="480" w:lineRule="exact"/>
        <w:ind w:firstLine="442"/>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32</w:t>
      </w:r>
      <w:r>
        <w:rPr>
          <w:rFonts w:ascii="宋体" w:hAnsi="宋体" w:eastAsia="宋体" w:cs="宋体"/>
          <w:b/>
          <w:color w:val="000000" w:themeColor="text1"/>
          <w:sz w:val="24"/>
          <w:szCs w:val="24"/>
          <w14:textFill>
            <w14:solidFill>
              <w14:schemeClr w14:val="tx1"/>
            </w14:solidFill>
          </w14:textFill>
        </w:rPr>
        <w:t>、质疑处理</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32.1 </w:t>
      </w:r>
      <w:r>
        <w:rPr>
          <w:rFonts w:ascii="宋体" w:hAnsi="宋体" w:eastAsia="宋体" w:cs="宋体"/>
          <w:color w:val="000000" w:themeColor="text1"/>
          <w:sz w:val="24"/>
          <w:szCs w:val="24"/>
          <w14:textFill>
            <w14:solidFill>
              <w14:schemeClr w14:val="tx1"/>
            </w14:solidFill>
          </w14:textFill>
        </w:rPr>
        <w:t>提出质疑的投标人应当是参与所质疑项目采购活动的投标人。潜在投标人依法获取其可质疑的采购文件的，可以对采购文件提出质疑。</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32.2 </w:t>
      </w:r>
      <w:r>
        <w:rPr>
          <w:rFonts w:ascii="宋体" w:hAnsi="宋体" w:eastAsia="宋体" w:cs="宋体"/>
          <w:color w:val="000000" w:themeColor="text1"/>
          <w:sz w:val="24"/>
          <w:szCs w:val="24"/>
          <w14:textFill>
            <w14:solidFill>
              <w14:schemeClr w14:val="tx1"/>
            </w14:solidFill>
          </w14:textFill>
        </w:rPr>
        <w:t>投标人认为采购文件、采购过程和中标结果使自己的权益受到损害的，可以在知道或应知其权益受到损害之日起七个工作日内，以书面形式向</w:t>
      </w:r>
      <w:r>
        <w:rPr>
          <w:rFonts w:hint="eastAsia" w:ascii="宋体" w:hAnsi="宋体" w:eastAsia="宋体" w:cs="宋体"/>
          <w:color w:val="000000" w:themeColor="text1"/>
          <w:sz w:val="24"/>
          <w:szCs w:val="24"/>
          <w14:textFill>
            <w14:solidFill>
              <w14:schemeClr w14:val="tx1"/>
            </w14:solidFill>
          </w14:textFill>
        </w:rPr>
        <w:t>招标人或招标代理人</w:t>
      </w:r>
      <w:r>
        <w:rPr>
          <w:rFonts w:ascii="宋体" w:hAnsi="宋体" w:eastAsia="宋体" w:cs="宋体"/>
          <w:color w:val="000000" w:themeColor="text1"/>
          <w:sz w:val="24"/>
          <w:szCs w:val="24"/>
          <w14:textFill>
            <w14:solidFill>
              <w14:schemeClr w14:val="tx1"/>
            </w14:solidFill>
          </w14:textFill>
        </w:rPr>
        <w:t>提出质疑。上述应知其权益受到损害之日，是指：</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32.2.1 </w:t>
      </w:r>
      <w:r>
        <w:rPr>
          <w:rFonts w:ascii="宋体" w:hAnsi="宋体" w:eastAsia="宋体" w:cs="宋体"/>
          <w:color w:val="000000" w:themeColor="text1"/>
          <w:sz w:val="24"/>
          <w:szCs w:val="24"/>
          <w14:textFill>
            <w14:solidFill>
              <w14:schemeClr w14:val="tx1"/>
            </w14:solidFill>
          </w14:textFill>
        </w:rPr>
        <w:t>对可以质疑的采购文件提出质疑的，为收到采购文件之日或者采购文件公告期限届满之日；</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32.2.2 </w:t>
      </w:r>
      <w:r>
        <w:rPr>
          <w:rFonts w:ascii="宋体" w:hAnsi="宋体" w:eastAsia="宋体" w:cs="宋体"/>
          <w:color w:val="000000" w:themeColor="text1"/>
          <w:sz w:val="24"/>
          <w:szCs w:val="24"/>
          <w14:textFill>
            <w14:solidFill>
              <w14:schemeClr w14:val="tx1"/>
            </w14:solidFill>
          </w14:textFill>
        </w:rPr>
        <w:t>对采购过程提出质疑的，为各采购程序环节结束之日；</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32.2.3 </w:t>
      </w:r>
      <w:r>
        <w:rPr>
          <w:rFonts w:ascii="宋体" w:hAnsi="宋体" w:eastAsia="宋体" w:cs="宋体"/>
          <w:color w:val="000000" w:themeColor="text1"/>
          <w:sz w:val="24"/>
          <w:szCs w:val="24"/>
          <w14:textFill>
            <w14:solidFill>
              <w14:schemeClr w14:val="tx1"/>
            </w14:solidFill>
          </w14:textFill>
        </w:rPr>
        <w:t>对中标结果提出质疑的，为中标结果公告期限届满之日。</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32.3 </w:t>
      </w:r>
      <w:r>
        <w:rPr>
          <w:rFonts w:ascii="宋体" w:hAnsi="宋体" w:eastAsia="宋体" w:cs="宋体"/>
          <w:color w:val="000000" w:themeColor="text1"/>
          <w:sz w:val="24"/>
          <w:szCs w:val="24"/>
          <w14:textFill>
            <w14:solidFill>
              <w14:schemeClr w14:val="tx1"/>
            </w14:solidFill>
          </w14:textFill>
        </w:rPr>
        <w:t>质疑函应当包括下列内容：</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32.3.1 </w:t>
      </w:r>
      <w:r>
        <w:rPr>
          <w:rFonts w:ascii="宋体" w:hAnsi="宋体" w:eastAsia="宋体" w:cs="宋体"/>
          <w:color w:val="000000" w:themeColor="text1"/>
          <w:sz w:val="24"/>
          <w:szCs w:val="24"/>
          <w14:textFill>
            <w14:solidFill>
              <w14:schemeClr w14:val="tx1"/>
            </w14:solidFill>
          </w14:textFill>
        </w:rPr>
        <w:t>质疑投标人的名称、地址、邮编、联系人、联系电话；</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32.3.2 </w:t>
      </w:r>
      <w:r>
        <w:rPr>
          <w:rFonts w:ascii="宋体" w:hAnsi="宋体" w:eastAsia="宋体" w:cs="宋体"/>
          <w:color w:val="000000" w:themeColor="text1"/>
          <w:sz w:val="24"/>
          <w:szCs w:val="24"/>
          <w14:textFill>
            <w14:solidFill>
              <w14:schemeClr w14:val="tx1"/>
            </w14:solidFill>
          </w14:textFill>
        </w:rPr>
        <w:t>具体的质疑事项及明确的请求；</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32.3.3 </w:t>
      </w:r>
      <w:r>
        <w:rPr>
          <w:rFonts w:ascii="宋体" w:hAnsi="宋体" w:eastAsia="宋体" w:cs="宋体"/>
          <w:color w:val="000000" w:themeColor="text1"/>
          <w:sz w:val="24"/>
          <w:szCs w:val="24"/>
          <w14:textFill>
            <w14:solidFill>
              <w14:schemeClr w14:val="tx1"/>
            </w14:solidFill>
          </w14:textFill>
        </w:rPr>
        <w:t>认为自己合法权益受到损害或可能受到损害的相关证据材料；</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32.3.4 </w:t>
      </w:r>
      <w:r>
        <w:rPr>
          <w:rFonts w:ascii="宋体" w:hAnsi="宋体" w:eastAsia="宋体" w:cs="宋体"/>
          <w:color w:val="000000" w:themeColor="text1"/>
          <w:sz w:val="24"/>
          <w:szCs w:val="24"/>
          <w14:textFill>
            <w14:solidFill>
              <w14:schemeClr w14:val="tx1"/>
            </w14:solidFill>
          </w14:textFill>
        </w:rPr>
        <w:t>提起质疑的日期；</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32.3.5 </w:t>
      </w:r>
      <w:r>
        <w:rPr>
          <w:rFonts w:ascii="宋体" w:hAnsi="宋体" w:eastAsia="宋体" w:cs="宋体"/>
          <w:color w:val="000000" w:themeColor="text1"/>
          <w:sz w:val="24"/>
          <w:szCs w:val="24"/>
          <w14:textFill>
            <w14:solidFill>
              <w14:schemeClr w14:val="tx1"/>
            </w14:solidFill>
          </w14:textFill>
        </w:rPr>
        <w:t>质疑函应当署名：质疑人为自然人的，应当由本人签名并附有效身份证明；质疑人为法人或其他组织的，应当由法定代表人签名并加盖单位公章；质疑人委托代理质疑的，应当向招标人提交授权委托书，并载明委托代理的具体权限和事项。投标人如组成联合体参加投标，则要求签名、盖章、加盖公章之处，联合体各方均须按要求签名、盖章、加盖公章。</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32.4  </w:t>
      </w:r>
      <w:r>
        <w:rPr>
          <w:rFonts w:ascii="宋体" w:hAnsi="宋体" w:eastAsia="宋体" w:cs="宋体"/>
          <w:color w:val="000000" w:themeColor="text1"/>
          <w:sz w:val="24"/>
          <w:szCs w:val="24"/>
          <w14:textFill>
            <w14:solidFill>
              <w14:schemeClr w14:val="tx1"/>
            </w14:solidFill>
          </w14:textFill>
        </w:rPr>
        <w:t>《质疑函范本》请参考：</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盐城市政府采购网</w:t>
      </w:r>
      <w:r>
        <w:rPr>
          <w:rFonts w:ascii="宋体" w:hAnsi="宋体" w:eastAsia="宋体" w:cs="Times New Roman"/>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协议供货及资料下载</w:t>
      </w:r>
      <w:r>
        <w:rPr>
          <w:rFonts w:ascii="宋体" w:hAnsi="宋体" w:eastAsia="宋体" w:cs="Times New Roman"/>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政府采购投标人质疑函范本：</w:t>
      </w:r>
    </w:p>
    <w:p>
      <w:pPr>
        <w:spacing w:line="480" w:lineRule="exact"/>
        <w:rPr>
          <w:rFonts w:ascii="宋体" w:hAnsi="宋体" w:eastAsia="宋体" w:cs="Times New Roman"/>
          <w:color w:val="000000" w:themeColor="text1"/>
          <w:sz w:val="24"/>
          <w:szCs w:val="24"/>
          <w14:textFill>
            <w14:solidFill>
              <w14:schemeClr w14:val="tx1"/>
            </w14:solidFill>
          </w14:textFill>
        </w:rPr>
      </w:pPr>
      <w:r>
        <w:fldChar w:fldCharType="begin"/>
      </w:r>
      <w:r>
        <w:instrText xml:space="preserve"> HYPERLINK "http://czj.yancheng.gov.cn/art/2018/2/9/art_2407_2076377.html" \h </w:instrText>
      </w:r>
      <w:r>
        <w:fldChar w:fldCharType="separate"/>
      </w:r>
      <w:r>
        <w:rPr>
          <w:rFonts w:ascii="宋体" w:hAnsi="宋体" w:eastAsia="宋体" w:cs="Times New Roman"/>
          <w:color w:val="000000" w:themeColor="text1"/>
          <w:sz w:val="24"/>
          <w:szCs w:val="24"/>
          <w:u w:val="single"/>
          <w14:textFill>
            <w14:solidFill>
              <w14:schemeClr w14:val="tx1"/>
            </w14:solidFill>
          </w14:textFill>
        </w:rPr>
        <w:t>http://czj.yancheng.gov.cn/art/2018/2/9/art_2407_2076377.html</w:t>
      </w:r>
      <w:r>
        <w:rPr>
          <w:rFonts w:ascii="宋体" w:hAnsi="宋体" w:eastAsia="宋体" w:cs="Times New Roman"/>
          <w:color w:val="000000" w:themeColor="text1"/>
          <w:sz w:val="24"/>
          <w:szCs w:val="24"/>
          <w:u w:val="single"/>
          <w14:textFill>
            <w14:solidFill>
              <w14:schemeClr w14:val="tx1"/>
            </w14:solidFill>
          </w14:textFill>
        </w:rPr>
        <w:fldChar w:fldCharType="end"/>
      </w:r>
      <w:r>
        <w:rPr>
          <w:rFonts w:ascii="宋体" w:hAnsi="宋体" w:eastAsia="宋体" w:cs="宋体"/>
          <w:color w:val="000000" w:themeColor="text1"/>
          <w:sz w:val="24"/>
          <w:szCs w:val="24"/>
          <w14:textFill>
            <w14:solidFill>
              <w14:schemeClr w14:val="tx1"/>
            </w14:solidFill>
          </w14:textFill>
        </w:rPr>
        <w:t>。</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32.5 </w:t>
      </w:r>
      <w:r>
        <w:rPr>
          <w:rFonts w:ascii="宋体" w:hAnsi="宋体" w:eastAsia="宋体" w:cs="宋体"/>
          <w:color w:val="000000" w:themeColor="text1"/>
          <w:sz w:val="24"/>
          <w:szCs w:val="24"/>
          <w14:textFill>
            <w14:solidFill>
              <w14:schemeClr w14:val="tx1"/>
            </w14:solidFill>
          </w14:textFill>
        </w:rPr>
        <w:t>招标人只接收以纸质原件形式送达的质疑。招标人质疑接收部门为招标公告中的使用部门</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采购部门</w:t>
      </w:r>
      <w:r>
        <w:rPr>
          <w:rFonts w:hint="eastAsia" w:ascii="宋体" w:hAnsi="宋体" w:eastAsia="宋体" w:cs="宋体"/>
          <w:color w:val="000000" w:themeColor="text1"/>
          <w:sz w:val="24"/>
          <w:szCs w:val="24"/>
          <w14:textFill>
            <w14:solidFill>
              <w14:schemeClr w14:val="tx1"/>
            </w14:solidFill>
          </w14:textFill>
        </w:rPr>
        <w:t>以及招标代理机构，</w:t>
      </w:r>
      <w:r>
        <w:rPr>
          <w:rFonts w:ascii="宋体" w:hAnsi="宋体" w:eastAsia="宋体" w:cs="宋体"/>
          <w:color w:val="000000" w:themeColor="text1"/>
          <w:sz w:val="24"/>
          <w:szCs w:val="24"/>
          <w14:textFill>
            <w14:solidFill>
              <w14:schemeClr w14:val="tx1"/>
            </w14:solidFill>
          </w14:textFill>
        </w:rPr>
        <w:t>联系人、联系电话、地址：详见招标公告。</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32.6 </w:t>
      </w:r>
      <w:r>
        <w:rPr>
          <w:rFonts w:ascii="宋体" w:hAnsi="宋体" w:eastAsia="宋体" w:cs="宋体"/>
          <w:color w:val="000000" w:themeColor="text1"/>
          <w:sz w:val="24"/>
          <w:szCs w:val="24"/>
          <w14:textFill>
            <w14:solidFill>
              <w14:schemeClr w14:val="tx1"/>
            </w14:solidFill>
          </w14:textFill>
        </w:rPr>
        <w:t>以下情形的质疑不予受理：</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32.6.1 </w:t>
      </w:r>
      <w:r>
        <w:rPr>
          <w:rFonts w:ascii="宋体" w:hAnsi="宋体" w:eastAsia="宋体" w:cs="宋体"/>
          <w:color w:val="000000" w:themeColor="text1"/>
          <w:sz w:val="24"/>
          <w:szCs w:val="24"/>
          <w14:textFill>
            <w14:solidFill>
              <w14:schemeClr w14:val="tx1"/>
            </w14:solidFill>
          </w14:textFill>
        </w:rPr>
        <w:t>内容不符合</w:t>
      </w:r>
      <w:r>
        <w:rPr>
          <w:rFonts w:hint="eastAsia" w:ascii="宋体" w:hAnsi="宋体" w:eastAsia="宋体" w:cs="宋体"/>
          <w:color w:val="000000" w:themeColor="text1"/>
          <w:sz w:val="24"/>
          <w:szCs w:val="24"/>
          <w14:textFill>
            <w14:solidFill>
              <w14:schemeClr w14:val="tx1"/>
            </w14:solidFill>
          </w14:textFill>
        </w:rPr>
        <w:t>实际情况</w:t>
      </w:r>
      <w:r>
        <w:rPr>
          <w:rFonts w:ascii="宋体" w:hAnsi="宋体" w:eastAsia="宋体" w:cs="宋体"/>
          <w:color w:val="000000" w:themeColor="text1"/>
          <w:sz w:val="24"/>
          <w:szCs w:val="24"/>
          <w14:textFill>
            <w14:solidFill>
              <w14:schemeClr w14:val="tx1"/>
            </w14:solidFill>
          </w14:textFill>
        </w:rPr>
        <w:t>的质疑；</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32.6.2 </w:t>
      </w:r>
      <w:r>
        <w:rPr>
          <w:rFonts w:ascii="宋体" w:hAnsi="宋体" w:eastAsia="宋体" w:cs="宋体"/>
          <w:color w:val="000000" w:themeColor="text1"/>
          <w:sz w:val="24"/>
          <w:szCs w:val="24"/>
          <w14:textFill>
            <w14:solidFill>
              <w14:schemeClr w14:val="tx1"/>
            </w14:solidFill>
          </w14:textFill>
        </w:rPr>
        <w:t>超出法定期限的质疑；</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32.6.3 </w:t>
      </w:r>
      <w:r>
        <w:rPr>
          <w:rFonts w:ascii="宋体" w:hAnsi="宋体" w:eastAsia="宋体" w:cs="宋体"/>
          <w:color w:val="000000" w:themeColor="text1"/>
          <w:sz w:val="24"/>
          <w:szCs w:val="24"/>
          <w14:textFill>
            <w14:solidFill>
              <w14:schemeClr w14:val="tx1"/>
            </w14:solidFill>
          </w14:textFill>
        </w:rPr>
        <w:t>以传真、电子邮件等方式递交的非纸质原件形式的质疑；</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32.6.4 </w:t>
      </w:r>
      <w:r>
        <w:rPr>
          <w:rFonts w:ascii="宋体" w:hAnsi="宋体" w:eastAsia="宋体" w:cs="宋体"/>
          <w:color w:val="000000" w:themeColor="text1"/>
          <w:sz w:val="24"/>
          <w:szCs w:val="24"/>
          <w14:textFill>
            <w14:solidFill>
              <w14:schemeClr w14:val="tx1"/>
            </w14:solidFill>
          </w14:textFill>
        </w:rPr>
        <w:t>未参加投标活动的投标人或在投标活动中自身权益未受到损害的投标人所提出的质疑；</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32.6.5 </w:t>
      </w:r>
      <w:r>
        <w:rPr>
          <w:rFonts w:ascii="宋体" w:hAnsi="宋体" w:eastAsia="宋体" w:cs="宋体"/>
          <w:color w:val="000000" w:themeColor="text1"/>
          <w:sz w:val="24"/>
          <w:szCs w:val="24"/>
          <w14:textFill>
            <w14:solidFill>
              <w14:schemeClr w14:val="tx1"/>
            </w14:solidFill>
          </w14:textFill>
        </w:rPr>
        <w:t>投标人组成联合体参加投标，联合体中任何一方或多方未按要求签名、盖章、加盖公章的质疑。</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32.7 </w:t>
      </w:r>
      <w:r>
        <w:rPr>
          <w:rFonts w:ascii="宋体" w:hAnsi="宋体" w:eastAsia="宋体" w:cs="宋体"/>
          <w:color w:val="000000" w:themeColor="text1"/>
          <w:sz w:val="24"/>
          <w:szCs w:val="24"/>
          <w14:textFill>
            <w14:solidFill>
              <w14:schemeClr w14:val="tx1"/>
            </w14:solidFill>
          </w14:textFill>
        </w:rPr>
        <w:t>招标人收到质疑函后，将对质疑的形式和内容进行审查，如质疑函内容、格式不符合规定，招标人将告知质疑人进行补正。</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32.8 </w:t>
      </w:r>
      <w:r>
        <w:rPr>
          <w:rFonts w:ascii="宋体" w:hAnsi="宋体" w:eastAsia="宋体" w:cs="宋体"/>
          <w:color w:val="000000" w:themeColor="text1"/>
          <w:sz w:val="24"/>
          <w:szCs w:val="24"/>
          <w14:textFill>
            <w14:solidFill>
              <w14:schemeClr w14:val="tx1"/>
            </w14:solidFill>
          </w14:textFill>
        </w:rPr>
        <w:t>质疑人应当在法定质疑期限内进行补正并重新提交质疑函，拒不补正或者在法定期限内未重新提交质疑函的，为无效质疑，招标人有权不予受理。</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32.9 </w:t>
      </w:r>
      <w:r>
        <w:rPr>
          <w:rFonts w:ascii="宋体" w:hAnsi="宋体" w:eastAsia="宋体" w:cs="宋体"/>
          <w:color w:val="000000" w:themeColor="text1"/>
          <w:sz w:val="24"/>
          <w:szCs w:val="24"/>
          <w14:textFill>
            <w14:solidFill>
              <w14:schemeClr w14:val="tx1"/>
            </w14:solidFill>
          </w14:textFill>
        </w:rPr>
        <w:t>对于内容、格式符合规定的质疑函，招标人应当在收到投标人的书面质疑后七个工作日内作出答复，并以书面形式通知质疑投标人和其他有关投标人，但答复的内容不得涉及商业秘密。</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32.10 </w:t>
      </w:r>
      <w:r>
        <w:rPr>
          <w:rFonts w:ascii="宋体" w:hAnsi="宋体" w:eastAsia="宋体" w:cs="宋体"/>
          <w:color w:val="000000" w:themeColor="text1"/>
          <w:sz w:val="24"/>
          <w:szCs w:val="24"/>
          <w14:textFill>
            <w14:solidFill>
              <w14:schemeClr w14:val="tx1"/>
            </w14:solidFill>
          </w14:textFill>
        </w:rPr>
        <w:t>投标人提出书面质疑必须有理、有据，不得恶意质疑或提交虚假质疑。否则，一经查实，招标人有权依据政府采购的有关规定，报请政府采购监管部门对该投标人进行相应的行政处罚和记录该投标人的失信信息。</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33</w:t>
      </w:r>
      <w:r>
        <w:rPr>
          <w:rFonts w:ascii="宋体" w:hAnsi="宋体" w:eastAsia="宋体" w:cs="宋体"/>
          <w:b/>
          <w:color w:val="000000" w:themeColor="text1"/>
          <w:sz w:val="24"/>
          <w:szCs w:val="24"/>
          <w14:textFill>
            <w14:solidFill>
              <w14:schemeClr w14:val="tx1"/>
            </w14:solidFill>
          </w14:textFill>
        </w:rPr>
        <w:t>、中标通知书</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33.l </w:t>
      </w:r>
      <w:r>
        <w:rPr>
          <w:rFonts w:ascii="宋体" w:hAnsi="宋体" w:eastAsia="宋体" w:cs="宋体"/>
          <w:color w:val="000000" w:themeColor="text1"/>
          <w:sz w:val="24"/>
          <w:szCs w:val="24"/>
          <w14:textFill>
            <w14:solidFill>
              <w14:schemeClr w14:val="tx1"/>
            </w14:solidFill>
          </w14:textFill>
        </w:rPr>
        <w:t>中标结果确定后，招标人将向中标投标人发出中标通知书。</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33.2 </w:t>
      </w:r>
      <w:r>
        <w:rPr>
          <w:rFonts w:ascii="宋体" w:hAnsi="宋体" w:eastAsia="宋体" w:cs="宋体"/>
          <w:color w:val="000000" w:themeColor="text1"/>
          <w:sz w:val="24"/>
          <w:szCs w:val="24"/>
          <w14:textFill>
            <w14:solidFill>
              <w14:schemeClr w14:val="tx1"/>
            </w14:solidFill>
          </w14:textFill>
        </w:rPr>
        <w:t>中标投标人收到中标通知书后，应签名确认中标通知书已收到。若无回复，则公告后视同中标投标人已经知悉并同意接受。</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33.3 </w:t>
      </w:r>
      <w:r>
        <w:rPr>
          <w:rFonts w:ascii="宋体" w:hAnsi="宋体" w:eastAsia="宋体" w:cs="宋体"/>
          <w:color w:val="000000" w:themeColor="text1"/>
          <w:sz w:val="24"/>
          <w:szCs w:val="24"/>
          <w14:textFill>
            <w14:solidFill>
              <w14:schemeClr w14:val="tx1"/>
            </w14:solidFill>
          </w14:textFill>
        </w:rPr>
        <w:t>中标通知书将是合同的一个组成部分。对招标人和中标投标人均具有法律效力。中标通知书发出后，招标人改变中标结果的，或者中标投标人放弃中标项目的，应当依法承担法律责任。</w:t>
      </w:r>
    </w:p>
    <w:p>
      <w:pPr>
        <w:spacing w:line="480" w:lineRule="exact"/>
        <w:ind w:firstLine="442"/>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宋体"/>
          <w:b/>
          <w:color w:val="000000" w:themeColor="text1"/>
          <w:sz w:val="24"/>
          <w:szCs w:val="24"/>
          <w14:textFill>
            <w14:solidFill>
              <w14:schemeClr w14:val="tx1"/>
            </w14:solidFill>
          </w14:textFill>
        </w:rPr>
        <w:t>七、合同签订相关事项</w:t>
      </w:r>
    </w:p>
    <w:p>
      <w:pPr>
        <w:spacing w:line="480" w:lineRule="exact"/>
        <w:ind w:firstLine="442"/>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34</w:t>
      </w:r>
      <w:r>
        <w:rPr>
          <w:rFonts w:ascii="宋体" w:hAnsi="宋体" w:eastAsia="宋体" w:cs="宋体"/>
          <w:b/>
          <w:color w:val="000000" w:themeColor="text1"/>
          <w:sz w:val="24"/>
          <w:szCs w:val="24"/>
          <w14:textFill>
            <w14:solidFill>
              <w14:schemeClr w14:val="tx1"/>
            </w14:solidFill>
          </w14:textFill>
        </w:rPr>
        <w:t>、签订合同</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34.l </w:t>
      </w:r>
      <w:r>
        <w:rPr>
          <w:rFonts w:ascii="宋体" w:hAnsi="宋体" w:eastAsia="宋体" w:cs="宋体"/>
          <w:color w:val="000000" w:themeColor="text1"/>
          <w:sz w:val="24"/>
          <w:szCs w:val="24"/>
          <w14:textFill>
            <w14:solidFill>
              <w14:schemeClr w14:val="tx1"/>
            </w14:solidFill>
          </w14:textFill>
        </w:rPr>
        <w:t>中标投标人应按中标通知书规定的时间、地点，按照招标文件确定的事项与招标人签订合同，且不得迟于中标通知书发出之日起</w:t>
      </w:r>
      <w:r>
        <w:rPr>
          <w:rFonts w:hint="eastAsia" w:ascii="宋体" w:hAnsi="宋体" w:eastAsia="宋体" w:cs="宋体"/>
          <w:color w:val="000000" w:themeColor="text1"/>
          <w:sz w:val="24"/>
          <w:szCs w:val="24"/>
          <w:lang w:val="en-US" w:eastAsia="zh-CN"/>
          <w14:textFill>
            <w14:solidFill>
              <w14:schemeClr w14:val="tx1"/>
            </w14:solidFill>
          </w14:textFill>
        </w:rPr>
        <w:t>三十日</w:t>
      </w:r>
      <w:r>
        <w:rPr>
          <w:rFonts w:ascii="宋体" w:hAnsi="宋体" w:eastAsia="宋体" w:cs="宋体"/>
          <w:color w:val="000000" w:themeColor="text1"/>
          <w:sz w:val="24"/>
          <w:szCs w:val="24"/>
          <w14:textFill>
            <w14:solidFill>
              <w14:schemeClr w14:val="tx1"/>
            </w14:solidFill>
          </w14:textFill>
        </w:rPr>
        <w:t>内（</w:t>
      </w:r>
      <w:r>
        <w:rPr>
          <w:rFonts w:ascii="宋体" w:hAnsi="宋体" w:eastAsia="宋体" w:cs="宋体"/>
          <w:b/>
          <w:color w:val="000000" w:themeColor="text1"/>
          <w:sz w:val="24"/>
          <w:szCs w:val="24"/>
          <w14:textFill>
            <w14:solidFill>
              <w14:schemeClr w14:val="tx1"/>
            </w14:solidFill>
          </w14:textFill>
        </w:rPr>
        <w:t>提示：如“项目需求”中对合同签订时间有少于</w:t>
      </w:r>
      <w:r>
        <w:rPr>
          <w:rFonts w:hint="eastAsia" w:ascii="宋体" w:hAnsi="宋体" w:eastAsia="宋体" w:cs="宋体"/>
          <w:b/>
          <w:color w:val="000000" w:themeColor="text1"/>
          <w:sz w:val="24"/>
          <w:szCs w:val="24"/>
          <w:lang w:val="en-US" w:eastAsia="zh-CN"/>
          <w14:textFill>
            <w14:solidFill>
              <w14:schemeClr w14:val="tx1"/>
            </w14:solidFill>
          </w14:textFill>
        </w:rPr>
        <w:t>三十日具</w:t>
      </w:r>
      <w:r>
        <w:rPr>
          <w:rFonts w:ascii="宋体" w:hAnsi="宋体" w:eastAsia="宋体" w:cs="宋体"/>
          <w:b/>
          <w:color w:val="000000" w:themeColor="text1"/>
          <w:sz w:val="24"/>
          <w:szCs w:val="24"/>
          <w14:textFill>
            <w14:solidFill>
              <w14:schemeClr w14:val="tx1"/>
            </w14:solidFill>
          </w14:textFill>
        </w:rPr>
        <w:t>体要求的，依照“项目需求”</w:t>
      </w:r>
      <w:r>
        <w:rPr>
          <w:rFonts w:ascii="宋体" w:hAnsi="宋体" w:eastAsia="宋体" w:cs="宋体"/>
          <w:color w:val="000000" w:themeColor="text1"/>
          <w:sz w:val="24"/>
          <w:szCs w:val="24"/>
          <w14:textFill>
            <w14:solidFill>
              <w14:schemeClr w14:val="tx1"/>
            </w14:solidFill>
          </w14:textFill>
        </w:rPr>
        <w:t>），否则由此给招标人造成损失的，中标投标人应承担赔偿责任。</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34.2 </w:t>
      </w:r>
      <w:r>
        <w:rPr>
          <w:rFonts w:ascii="宋体" w:hAnsi="宋体" w:eastAsia="宋体" w:cs="宋体"/>
          <w:color w:val="000000" w:themeColor="text1"/>
          <w:sz w:val="24"/>
          <w:szCs w:val="24"/>
          <w14:textFill>
            <w14:solidFill>
              <w14:schemeClr w14:val="tx1"/>
            </w14:solidFill>
          </w14:textFill>
        </w:rPr>
        <w:t>招标文件、中标投标人的投标文件及招标过程中有关澄清、承诺文件均应作为合同附件。</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34.3 </w:t>
      </w:r>
      <w:r>
        <w:rPr>
          <w:rFonts w:ascii="宋体" w:hAnsi="宋体" w:eastAsia="宋体" w:cs="宋体"/>
          <w:color w:val="000000" w:themeColor="text1"/>
          <w:sz w:val="24"/>
          <w:szCs w:val="24"/>
          <w14:textFill>
            <w14:solidFill>
              <w14:schemeClr w14:val="tx1"/>
            </w14:solidFill>
          </w14:textFill>
        </w:rPr>
        <w:t>签订合同后，中标投标人不得将货物及其他相关服务进行转包。未经招标人同意，中标投标人也不得采用分包的形式履行合同，否则招标人有权终止合同，中标投标人的履约保证金将不予退还。转包或分包造成招标人损失的，中标投标人应承担相应赔偿责任。</w:t>
      </w:r>
    </w:p>
    <w:p>
      <w:pPr>
        <w:spacing w:line="480" w:lineRule="exact"/>
        <w:ind w:firstLine="442"/>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35</w:t>
      </w:r>
      <w:r>
        <w:rPr>
          <w:rFonts w:ascii="宋体" w:hAnsi="宋体" w:eastAsia="宋体" w:cs="宋体"/>
          <w:b/>
          <w:color w:val="000000" w:themeColor="text1"/>
          <w:sz w:val="24"/>
          <w:szCs w:val="24"/>
          <w14:textFill>
            <w14:solidFill>
              <w14:schemeClr w14:val="tx1"/>
            </w14:solidFill>
          </w14:textFill>
        </w:rPr>
        <w:t>、货物和服务的追加、减少和添购</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35.1</w:t>
      </w:r>
      <w:r>
        <w:rPr>
          <w:rFonts w:ascii="宋体" w:hAnsi="宋体" w:eastAsia="宋体" w:cs="宋体"/>
          <w:color w:val="000000" w:themeColor="text1"/>
          <w:sz w:val="24"/>
          <w:szCs w:val="24"/>
          <w14:textFill>
            <w14:solidFill>
              <w14:schemeClr w14:val="tx1"/>
            </w14:solidFill>
          </w14:textFill>
        </w:rPr>
        <w:t>采购合同履行中，招标人需追加与合同标的相同的货物和服务的，在不改变合同其他条款的前提下，可以与中标投标人协商签订补充合同，但所有补充合同的采购金额不超过原合同金额</w:t>
      </w:r>
      <w:r>
        <w:rPr>
          <w:rFonts w:ascii="宋体" w:hAnsi="宋体" w:eastAsia="宋体" w:cs="Times New Roman"/>
          <w:color w:val="000000" w:themeColor="text1"/>
          <w:sz w:val="24"/>
          <w:szCs w:val="24"/>
          <w14:textFill>
            <w14:solidFill>
              <w14:schemeClr w14:val="tx1"/>
            </w14:solidFill>
          </w14:textFill>
        </w:rPr>
        <w:t>10%</w:t>
      </w:r>
      <w:r>
        <w:rPr>
          <w:rFonts w:ascii="宋体" w:hAnsi="宋体" w:eastAsia="宋体" w:cs="宋体"/>
          <w:color w:val="000000" w:themeColor="text1"/>
          <w:sz w:val="24"/>
          <w:szCs w:val="24"/>
          <w14:textFill>
            <w14:solidFill>
              <w14:schemeClr w14:val="tx1"/>
            </w14:solidFill>
          </w14:textFill>
        </w:rPr>
        <w:t>。</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35.2 </w:t>
      </w:r>
      <w:r>
        <w:rPr>
          <w:rFonts w:ascii="宋体" w:hAnsi="宋体" w:eastAsia="宋体" w:cs="宋体"/>
          <w:color w:val="000000" w:themeColor="text1"/>
          <w:sz w:val="24"/>
          <w:szCs w:val="24"/>
          <w14:textFill>
            <w14:solidFill>
              <w14:schemeClr w14:val="tx1"/>
            </w14:solidFill>
          </w14:textFill>
        </w:rPr>
        <w:t>采购结束后，招标人若由于各种客观原因，必须对采购项目所牵涉的货物和服务进行适当的减少时，在双方协商一致的前提下，可以按照招标采购时的价格水平做相应的调减，并据此签订补充合同。</w:t>
      </w:r>
    </w:p>
    <w:p>
      <w:pPr>
        <w:spacing w:line="480" w:lineRule="exact"/>
        <w:ind w:firstLine="442"/>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36</w:t>
      </w:r>
      <w:r>
        <w:rPr>
          <w:rFonts w:ascii="宋体" w:hAnsi="宋体" w:eastAsia="宋体" w:cs="宋体"/>
          <w:b/>
          <w:color w:val="000000" w:themeColor="text1"/>
          <w:sz w:val="24"/>
          <w:szCs w:val="24"/>
          <w14:textFill>
            <w14:solidFill>
              <w14:schemeClr w14:val="tx1"/>
            </w14:solidFill>
          </w14:textFill>
        </w:rPr>
        <w:t>、履约保证金</w:t>
      </w:r>
    </w:p>
    <w:p>
      <w:pPr>
        <w:tabs>
          <w:tab w:val="left" w:pos="900"/>
        </w:tabs>
        <w:spacing w:line="480" w:lineRule="exact"/>
        <w:ind w:firstLine="438"/>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36.1</w:t>
      </w:r>
      <w:r>
        <w:rPr>
          <w:rFonts w:hint="eastAsia" w:ascii="宋体" w:hAnsi="宋体" w:eastAsia="宋体" w:cs="Times New Roman"/>
          <w:color w:val="000000" w:themeColor="text1"/>
          <w:sz w:val="24"/>
          <w:szCs w:val="24"/>
          <w14:textFill>
            <w14:solidFill>
              <w14:schemeClr w14:val="tx1"/>
            </w14:solidFill>
          </w14:textFill>
        </w:rPr>
        <w:t>中标人在首次签订合同前必须向招标人缴纳履约保证金，包括：装修履约保证金</w:t>
      </w:r>
      <w:r>
        <w:rPr>
          <w:rFonts w:ascii="宋体" w:hAnsi="宋体" w:eastAsia="宋体" w:cs="Times New Roman"/>
          <w:color w:val="000000" w:themeColor="text1"/>
          <w:sz w:val="24"/>
          <w:szCs w:val="24"/>
          <w14:textFill>
            <w14:solidFill>
              <w14:schemeClr w14:val="tx1"/>
            </w14:solidFill>
          </w14:textFill>
        </w:rPr>
        <w:t>5</w:t>
      </w:r>
      <w:r>
        <w:rPr>
          <w:rFonts w:hint="eastAsia" w:ascii="宋体" w:hAnsi="宋体" w:eastAsia="宋体" w:cs="Times New Roman"/>
          <w:color w:val="000000" w:themeColor="text1"/>
          <w:sz w:val="24"/>
          <w:szCs w:val="24"/>
          <w14:textFill>
            <w14:solidFill>
              <w14:schemeClr w14:val="tx1"/>
            </w14:solidFill>
          </w14:textFill>
        </w:rPr>
        <w:t>万元和经营履约保证金</w:t>
      </w:r>
      <w:r>
        <w:rPr>
          <w:rFonts w:ascii="宋体" w:hAnsi="宋体" w:eastAsia="宋体" w:cs="Times New Roman"/>
          <w:color w:val="000000" w:themeColor="text1"/>
          <w:sz w:val="24"/>
          <w:szCs w:val="24"/>
          <w14:textFill>
            <w14:solidFill>
              <w14:schemeClr w14:val="tx1"/>
            </w14:solidFill>
          </w14:textFill>
        </w:rPr>
        <w:t>10</w:t>
      </w:r>
      <w:r>
        <w:rPr>
          <w:rFonts w:hint="eastAsia" w:ascii="宋体" w:hAnsi="宋体" w:eastAsia="宋体" w:cs="Times New Roman"/>
          <w:color w:val="000000" w:themeColor="text1"/>
          <w:sz w:val="24"/>
          <w:szCs w:val="24"/>
          <w14:textFill>
            <w14:solidFill>
              <w14:schemeClr w14:val="tx1"/>
            </w14:solidFill>
          </w14:textFill>
        </w:rPr>
        <w:t>万元。装修履约保证金在中标人装修工程完工且设备投入到位，达到中标人投标文件中承诺的标准并由招标人验收合格后无息退还；若中标人装修及设备投入未能通过招标人验收，必须按招标人要求在规定时间内整改到位，否则装修履约保证金不予退还。经营履约保证金在合同期满，中标人按期交还承包经营项目用房并缴清各项费用后无息退还，如中标人有未交清的费用在经营履约保证金中抵充。</w:t>
      </w:r>
    </w:p>
    <w:p>
      <w:pPr>
        <w:tabs>
          <w:tab w:val="left" w:pos="900"/>
        </w:tabs>
        <w:spacing w:line="480" w:lineRule="exact"/>
        <w:ind w:firstLine="438"/>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如双方续签合同的，则中标人在续签合同前必须向招标人缴纳履约保证金4万元。履约保证金在合同期满，中标人按期交还承包经营项目用房并缴清各项费用后无息退还，如中标人有未交清的费用在履约保证金中抵充。</w:t>
      </w:r>
    </w:p>
    <w:p>
      <w:pPr>
        <w:tabs>
          <w:tab w:val="left" w:pos="900"/>
        </w:tabs>
        <w:spacing w:line="480" w:lineRule="exact"/>
        <w:ind w:firstLine="438"/>
        <w:rPr>
          <w:rFonts w:ascii="宋体" w:hAnsi="宋体" w:eastAsia="宋体" w:cs="宋体"/>
          <w:color w:val="000000" w:themeColor="text1"/>
          <w:sz w:val="24"/>
          <w:szCs w:val="24"/>
          <w14:textFill>
            <w14:solidFill>
              <w14:schemeClr w14:val="tx1"/>
            </w14:solidFill>
          </w14:textFill>
        </w:rPr>
      </w:pPr>
    </w:p>
    <w:p>
      <w:pPr>
        <w:pageBreakBefore/>
        <w:jc w:val="center"/>
        <w:rPr>
          <w:rFonts w:ascii="宋体" w:hAnsi="宋体" w:eastAsia="宋体" w:cs="黑体"/>
          <w:b/>
          <w:color w:val="000000" w:themeColor="text1"/>
          <w:sz w:val="36"/>
          <w:szCs w:val="36"/>
          <w14:textFill>
            <w14:solidFill>
              <w14:schemeClr w14:val="tx1"/>
            </w14:solidFill>
          </w14:textFill>
        </w:rPr>
      </w:pPr>
      <w:r>
        <w:rPr>
          <w:rFonts w:ascii="宋体" w:hAnsi="宋体" w:eastAsia="宋体" w:cs="黑体"/>
          <w:b/>
          <w:color w:val="000000" w:themeColor="text1"/>
          <w:sz w:val="36"/>
          <w:szCs w:val="36"/>
          <w14:textFill>
            <w14:solidFill>
              <w14:schemeClr w14:val="tx1"/>
            </w14:solidFill>
          </w14:textFill>
        </w:rPr>
        <w:t>第三章  合同条款及格式</w:t>
      </w:r>
    </w:p>
    <w:p>
      <w:pPr>
        <w:spacing w:line="440" w:lineRule="exact"/>
        <w:ind w:firstLine="440"/>
        <w:rPr>
          <w:rFonts w:ascii="宋体" w:hAnsi="宋体" w:eastAsia="宋体" w:cs="宋体"/>
          <w:color w:val="000000" w:themeColor="text1"/>
          <w:sz w:val="22"/>
          <w14:textFill>
            <w14:solidFill>
              <w14:schemeClr w14:val="tx1"/>
            </w14:solidFill>
          </w14:textFill>
        </w:rPr>
      </w:pPr>
    </w:p>
    <w:p>
      <w:pPr>
        <w:spacing w:line="440" w:lineRule="exact"/>
        <w:ind w:firstLine="44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以下为中标后签订本项目合同的通用条款，中标投标人不得提出实质性的修改，关于专用条款将由招标人与中标投标人结合本项目具体情况协商后签订。</w:t>
      </w:r>
    </w:p>
    <w:p>
      <w:pPr>
        <w:spacing w:before="100" w:after="100" w:line="440" w:lineRule="exact"/>
        <w:jc w:val="center"/>
        <w:rPr>
          <w:rFonts w:ascii="宋体" w:hAnsi="宋体" w:eastAsia="宋体" w:cs="宋体"/>
          <w:b/>
          <w:color w:val="000000" w:themeColor="text1"/>
          <w:sz w:val="24"/>
          <w:szCs w:val="24"/>
          <w14:textFill>
            <w14:solidFill>
              <w14:schemeClr w14:val="tx1"/>
            </w14:solidFill>
          </w14:textFill>
        </w:rPr>
      </w:pPr>
      <w:r>
        <w:rPr>
          <w:rFonts w:ascii="宋体" w:hAnsi="宋体" w:eastAsia="宋体" w:cs="宋体"/>
          <w:b/>
          <w:color w:val="000000" w:themeColor="text1"/>
          <w:sz w:val="24"/>
          <w:szCs w:val="24"/>
          <w14:textFill>
            <w14:solidFill>
              <w14:schemeClr w14:val="tx1"/>
            </w14:solidFill>
          </w14:textFill>
        </w:rPr>
        <w:t>采购合同</w:t>
      </w:r>
    </w:p>
    <w:p>
      <w:pPr>
        <w:spacing w:line="440" w:lineRule="exact"/>
        <w:ind w:firstLine="44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合同编号：</w:t>
      </w:r>
    </w:p>
    <w:p>
      <w:pPr>
        <w:spacing w:line="440" w:lineRule="exact"/>
        <w:ind w:firstLine="440"/>
        <w:rPr>
          <w:rFonts w:ascii="宋体" w:hAnsi="宋体" w:eastAsia="宋体" w:cs="宋体"/>
          <w:color w:val="000000" w:themeColor="text1"/>
          <w:sz w:val="24"/>
          <w:szCs w:val="24"/>
          <w:u w:val="single"/>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项目名称：</w:t>
      </w:r>
    </w:p>
    <w:p>
      <w:pPr>
        <w:spacing w:line="440" w:lineRule="exact"/>
        <w:ind w:firstLine="44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甲方：</w:t>
      </w:r>
      <w:r>
        <w:rPr>
          <w:rFonts w:hint="eastAsia" w:ascii="宋体" w:hAnsi="宋体" w:eastAsia="宋体" w:cs="宋体"/>
          <w:color w:val="000000" w:themeColor="text1"/>
          <w:sz w:val="24"/>
          <w:szCs w:val="24"/>
          <w:u w:val="single"/>
          <w14:textFill>
            <w14:solidFill>
              <w14:schemeClr w14:val="tx1"/>
            </w14:solidFill>
          </w14:textFill>
        </w:rPr>
        <w:t>盐城师范学院</w:t>
      </w:r>
    </w:p>
    <w:p>
      <w:pPr>
        <w:spacing w:line="440" w:lineRule="exact"/>
        <w:ind w:firstLine="44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乙方：</w:t>
      </w:r>
      <w:r>
        <w:rPr>
          <w:rFonts w:hint="eastAsia" w:ascii="宋体" w:hAnsi="宋体" w:eastAsia="宋体" w:cs="宋体"/>
          <w:color w:val="000000" w:themeColor="text1"/>
          <w:sz w:val="24"/>
          <w:szCs w:val="24"/>
          <w:u w:val="single"/>
          <w14:textFill>
            <w14:solidFill>
              <w14:schemeClr w14:val="tx1"/>
            </w14:solidFill>
          </w14:textFill>
        </w:rPr>
        <w:t xml:space="preserve">                     </w:t>
      </w:r>
    </w:p>
    <w:p>
      <w:pPr>
        <w:spacing w:line="440" w:lineRule="exact"/>
        <w:ind w:firstLine="44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甲、乙双方根据</w:t>
      </w:r>
      <w:r>
        <w:rPr>
          <w:rFonts w:ascii="宋体" w:hAnsi="宋体" w:eastAsia="宋体" w:cs="宋体"/>
          <w:color w:val="000000" w:themeColor="text1"/>
          <w:sz w:val="24"/>
          <w:szCs w:val="24"/>
          <w:u w:val="single"/>
          <w14:textFill>
            <w14:solidFill>
              <w14:schemeClr w14:val="tx1"/>
            </w14:solidFill>
          </w14:textFill>
        </w:rPr>
        <w:t xml:space="preserve"> 盐城师范学院快递超市服务BOT项目</w:t>
      </w:r>
      <w:r>
        <w:rPr>
          <w:rFonts w:ascii="宋体" w:hAnsi="宋体" w:eastAsia="宋体" w:cs="宋体"/>
          <w:color w:val="000000" w:themeColor="text1"/>
          <w:sz w:val="24"/>
          <w:szCs w:val="24"/>
          <w14:textFill>
            <w14:solidFill>
              <w14:schemeClr w14:val="tx1"/>
            </w14:solidFill>
          </w14:textFill>
        </w:rPr>
        <w:t>公开招标的结果，签署本合同。</w:t>
      </w:r>
    </w:p>
    <w:p>
      <w:pPr>
        <w:spacing w:line="500" w:lineRule="exact"/>
        <w:ind w:firstLine="482" w:firstLineChars="20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一、经营项目、经营范围及地点</w:t>
      </w:r>
    </w:p>
    <w:p>
      <w:pPr>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经营项目：盐城师范学院快递超市服务</w:t>
      </w:r>
      <w:r>
        <w:rPr>
          <w:rFonts w:ascii="宋体" w:hAnsi="宋体" w:eastAsia="宋体" w:cs="Times New Roman"/>
          <w:color w:val="000000" w:themeColor="text1"/>
          <w:sz w:val="24"/>
          <w:szCs w:val="24"/>
          <w14:textFill>
            <w14:solidFill>
              <w14:schemeClr w14:val="tx1"/>
            </w14:solidFill>
          </w14:textFill>
        </w:rPr>
        <w:t>BOT项目</w:t>
      </w:r>
      <w:r>
        <w:rPr>
          <w:rFonts w:hint="eastAsia" w:ascii="宋体" w:hAnsi="宋体" w:eastAsia="宋体" w:cs="Times New Roman"/>
          <w:color w:val="000000" w:themeColor="text1"/>
          <w:sz w:val="24"/>
          <w:szCs w:val="24"/>
          <w14:textFill>
            <w14:solidFill>
              <w14:schemeClr w14:val="tx1"/>
            </w14:solidFill>
          </w14:textFill>
        </w:rPr>
        <w:t>。</w:t>
      </w:r>
    </w:p>
    <w:p>
      <w:pPr>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经营范围：乙方仅可经营校园快递业务，包括快递的收寄、存放、投递等，不得在校园内经营除快递业务外的其他任何项目。</w:t>
      </w:r>
    </w:p>
    <w:p>
      <w:pPr>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经营地点：通榆校区快递超市设在育才路与工会活动室交界处（育才路北侧），房屋面积约25</w:t>
      </w:r>
      <w:r>
        <w:rPr>
          <w:rFonts w:ascii="宋体" w:hAnsi="宋体" w:eastAsia="宋体" w:cs="Times New Roman"/>
          <w:color w:val="000000" w:themeColor="text1"/>
          <w:sz w:val="24"/>
          <w:szCs w:val="24"/>
          <w14:textFill>
            <w14:solidFill>
              <w14:schemeClr w14:val="tx1"/>
            </w14:solidFill>
          </w14:textFill>
        </w:rPr>
        <w:t>0</w:t>
      </w:r>
      <w:r>
        <w:rPr>
          <w:rFonts w:hint="eastAsia" w:ascii="宋体" w:hAnsi="宋体" w:eastAsia="宋体" w:cs="Times New Roman"/>
          <w:color w:val="000000" w:themeColor="text1"/>
          <w:sz w:val="24"/>
          <w:szCs w:val="24"/>
          <w14:textFill>
            <w14:solidFill>
              <w14:schemeClr w14:val="tx1"/>
            </w14:solidFill>
          </w14:textFill>
        </w:rPr>
        <w:t>平方米、室外场地面积约2</w:t>
      </w:r>
      <w:r>
        <w:rPr>
          <w:rFonts w:ascii="宋体" w:hAnsi="宋体" w:eastAsia="宋体" w:cs="Times New Roman"/>
          <w:color w:val="000000" w:themeColor="text1"/>
          <w:sz w:val="24"/>
          <w:szCs w:val="24"/>
          <w14:textFill>
            <w14:solidFill>
              <w14:schemeClr w14:val="tx1"/>
            </w14:solidFill>
          </w14:textFill>
        </w:rPr>
        <w:t>00</w:t>
      </w:r>
      <w:r>
        <w:rPr>
          <w:rFonts w:hint="eastAsia" w:ascii="宋体" w:hAnsi="宋体" w:eastAsia="宋体" w:cs="Times New Roman"/>
          <w:color w:val="000000" w:themeColor="text1"/>
          <w:sz w:val="24"/>
          <w:szCs w:val="24"/>
          <w14:textFill>
            <w14:solidFill>
              <w14:schemeClr w14:val="tx1"/>
            </w14:solidFill>
          </w14:textFill>
        </w:rPr>
        <w:t>平方米。新长校区快递超市设在学生公寓</w:t>
      </w:r>
      <w:r>
        <w:rPr>
          <w:rFonts w:ascii="宋体" w:hAnsi="宋体" w:eastAsia="宋体" w:cs="Times New Roman"/>
          <w:color w:val="000000" w:themeColor="text1"/>
          <w:sz w:val="24"/>
          <w:szCs w:val="24"/>
          <w14:textFill>
            <w14:solidFill>
              <w14:schemeClr w14:val="tx1"/>
            </w14:solidFill>
          </w14:textFill>
        </w:rPr>
        <w:t>9</w:t>
      </w:r>
      <w:r>
        <w:rPr>
          <w:rFonts w:hint="eastAsia" w:ascii="宋体" w:hAnsi="宋体" w:eastAsia="宋体" w:cs="Times New Roman"/>
          <w:color w:val="000000" w:themeColor="text1"/>
          <w:sz w:val="24"/>
          <w:szCs w:val="24"/>
          <w14:textFill>
            <w14:solidFill>
              <w14:schemeClr w14:val="tx1"/>
            </w14:solidFill>
          </w14:textFill>
        </w:rPr>
        <w:t>号楼南楼一楼，房屋面积约</w:t>
      </w:r>
      <w:r>
        <w:rPr>
          <w:rFonts w:ascii="宋体" w:hAnsi="宋体" w:eastAsia="宋体" w:cs="Times New Roman"/>
          <w:color w:val="000000" w:themeColor="text1"/>
          <w:sz w:val="24"/>
          <w:szCs w:val="24"/>
          <w14:textFill>
            <w14:solidFill>
              <w14:schemeClr w14:val="tx1"/>
            </w14:solidFill>
          </w14:textFill>
        </w:rPr>
        <w:t>230</w:t>
      </w:r>
      <w:r>
        <w:rPr>
          <w:rFonts w:hint="eastAsia" w:ascii="宋体" w:hAnsi="宋体" w:eastAsia="宋体" w:cs="Times New Roman"/>
          <w:color w:val="000000" w:themeColor="text1"/>
          <w:sz w:val="24"/>
          <w:szCs w:val="24"/>
          <w14:textFill>
            <w14:solidFill>
              <w14:schemeClr w14:val="tx1"/>
            </w14:solidFill>
          </w14:textFill>
        </w:rPr>
        <w:t>平方米、室外场地面积约3</w:t>
      </w:r>
      <w:r>
        <w:rPr>
          <w:rFonts w:ascii="宋体" w:hAnsi="宋体" w:eastAsia="宋体" w:cs="Times New Roman"/>
          <w:color w:val="000000" w:themeColor="text1"/>
          <w:sz w:val="24"/>
          <w:szCs w:val="24"/>
          <w14:textFill>
            <w14:solidFill>
              <w14:schemeClr w14:val="tx1"/>
            </w14:solidFill>
          </w14:textFill>
        </w:rPr>
        <w:t>00</w:t>
      </w:r>
      <w:r>
        <w:rPr>
          <w:rFonts w:hint="eastAsia" w:ascii="宋体" w:hAnsi="宋体" w:eastAsia="宋体" w:cs="Times New Roman"/>
          <w:color w:val="000000" w:themeColor="text1"/>
          <w:sz w:val="24"/>
          <w:szCs w:val="24"/>
          <w14:textFill>
            <w14:solidFill>
              <w14:schemeClr w14:val="tx1"/>
            </w14:solidFill>
          </w14:textFill>
        </w:rPr>
        <w:t>平方米，智能快递柜设在快递超市周边招标人指定位置。</w:t>
      </w:r>
    </w:p>
    <w:p>
      <w:pPr>
        <w:spacing w:line="500" w:lineRule="exact"/>
        <w:ind w:firstLine="482" w:firstLineChars="20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二、合同期限</w:t>
      </w:r>
    </w:p>
    <w:p>
      <w:pPr>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合同期限：从</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日至</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日止</w:t>
      </w:r>
      <w:r>
        <w:rPr>
          <w:rFonts w:ascii="宋体" w:hAnsi="宋体" w:eastAsia="宋体" w:cs="Times New Roman"/>
          <w:color w:val="000000" w:themeColor="text1"/>
          <w:sz w:val="24"/>
          <w:szCs w:val="24"/>
          <w14:textFill>
            <w14:solidFill>
              <w14:schemeClr w14:val="tx1"/>
            </w14:solidFill>
          </w14:textFill>
        </w:rPr>
        <w:t>。</w:t>
      </w:r>
    </w:p>
    <w:p>
      <w:pPr>
        <w:spacing w:line="500" w:lineRule="exact"/>
        <w:ind w:firstLine="482" w:firstLineChars="20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三、</w:t>
      </w:r>
      <w:r>
        <w:rPr>
          <w:rFonts w:hint="eastAsia" w:ascii="宋体" w:hAnsi="宋体" w:eastAsia="宋体" w:cs="Times New Roman"/>
          <w:b/>
          <w:color w:val="000000" w:themeColor="text1"/>
          <w:sz w:val="24"/>
          <w:szCs w:val="24"/>
          <w:lang w:val="en-US" w:eastAsia="zh-CN"/>
          <w14:textFill>
            <w14:solidFill>
              <w14:schemeClr w14:val="tx1"/>
            </w14:solidFill>
          </w14:textFill>
        </w:rPr>
        <w:t>服务管理费</w:t>
      </w:r>
      <w:r>
        <w:rPr>
          <w:rFonts w:hint="eastAsia" w:ascii="宋体" w:hAnsi="宋体" w:eastAsia="宋体" w:cs="Times New Roman"/>
          <w:b/>
          <w:color w:val="000000" w:themeColor="text1"/>
          <w:sz w:val="24"/>
          <w:szCs w:val="24"/>
          <w14:textFill>
            <w14:solidFill>
              <w14:schemeClr w14:val="tx1"/>
            </w14:solidFill>
          </w14:textFill>
        </w:rPr>
        <w:t>及支付方式</w:t>
      </w:r>
    </w:p>
    <w:p>
      <w:pPr>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eastAsia="zh-CN"/>
          <w14:textFill>
            <w14:solidFill>
              <w14:schemeClr w14:val="tx1"/>
            </w14:solidFill>
          </w14:textFill>
        </w:rPr>
        <w:t>服务管理费</w:t>
      </w:r>
      <w:r>
        <w:rPr>
          <w:rFonts w:hint="eastAsia" w:ascii="宋体" w:hAnsi="宋体" w:eastAsia="宋体" w:cs="Times New Roman"/>
          <w:color w:val="000000" w:themeColor="text1"/>
          <w:sz w:val="24"/>
          <w:szCs w:val="24"/>
          <w14:textFill>
            <w14:solidFill>
              <w14:schemeClr w14:val="tx1"/>
            </w14:solidFill>
          </w14:textFill>
        </w:rPr>
        <w:t>：乙方必须按年（每年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u w:val="single"/>
          <w:lang w:val="en-US" w:eastAsia="zh-CN"/>
          <w14:textFill>
            <w14:solidFill>
              <w14:schemeClr w14:val="tx1"/>
            </w14:solidFill>
          </w14:textFill>
        </w:rPr>
        <w:t>5</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u w:val="single"/>
          <w:lang w:val="en-US" w:eastAsia="zh-CN"/>
          <w14:textFill>
            <w14:solidFill>
              <w14:schemeClr w14:val="tx1"/>
            </w14:solidFill>
          </w14:textFill>
        </w:rPr>
        <w:t>1</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日前）向甲方</w:t>
      </w:r>
      <w:r>
        <w:rPr>
          <w:rFonts w:hint="eastAsia" w:ascii="宋体" w:hAnsi="宋体" w:eastAsia="宋体" w:cs="Times New Roman"/>
          <w:color w:val="000000" w:themeColor="text1"/>
          <w:sz w:val="24"/>
          <w:szCs w:val="24"/>
          <w:lang w:eastAsia="zh-CN"/>
          <w14:textFill>
            <w14:solidFill>
              <w14:schemeClr w14:val="tx1"/>
            </w14:solidFill>
          </w14:textFill>
        </w:rPr>
        <w:t>全额</w:t>
      </w:r>
      <w:r>
        <w:rPr>
          <w:rFonts w:hint="eastAsia" w:ascii="宋体" w:hAnsi="宋体" w:eastAsia="宋体" w:cs="Times New Roman"/>
          <w:color w:val="000000" w:themeColor="text1"/>
          <w:sz w:val="24"/>
          <w:szCs w:val="24"/>
          <w14:textFill>
            <w14:solidFill>
              <w14:schemeClr w14:val="tx1"/>
            </w14:solidFill>
          </w14:textFill>
        </w:rPr>
        <w:t>交纳快递超市</w:t>
      </w:r>
      <w:r>
        <w:rPr>
          <w:rFonts w:hint="eastAsia" w:ascii="宋体" w:hAnsi="宋体" w:eastAsia="宋体" w:cs="Times New Roman"/>
          <w:color w:val="000000" w:themeColor="text1"/>
          <w:sz w:val="24"/>
          <w:szCs w:val="24"/>
          <w:lang w:eastAsia="zh-CN"/>
          <w14:textFill>
            <w14:solidFill>
              <w14:schemeClr w14:val="tx1"/>
            </w14:solidFill>
          </w14:textFill>
        </w:rPr>
        <w:t>服务管理费</w:t>
      </w:r>
      <w:r>
        <w:rPr>
          <w:rFonts w:hint="eastAsia" w:ascii="宋体" w:hAnsi="宋体" w:eastAsia="宋体" w:cs="Times New Roman"/>
          <w:color w:val="000000" w:themeColor="text1"/>
          <w:sz w:val="24"/>
          <w:szCs w:val="24"/>
          <w14:textFill>
            <w14:solidFill>
              <w14:schemeClr w14:val="tx1"/>
            </w14:solidFill>
          </w14:textFill>
        </w:rPr>
        <w:t>（大写）：人民币</w:t>
      </w:r>
      <w:r>
        <w:rPr>
          <w:rFonts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Times New Roman" w:eastAsia="宋体" w:cs="Times New Roman"/>
          <w:b/>
          <w:bCs/>
          <w:color w:val="000000" w:themeColor="text1"/>
          <w:szCs w:val="21"/>
          <w14:textFill>
            <w14:solidFill>
              <w14:schemeClr w14:val="tx1"/>
            </w14:solidFill>
          </w14:textFill>
        </w:rPr>
        <w:t>（</w:t>
      </w:r>
      <w:r>
        <w:rPr>
          <w:color w:val="000000" w:themeColor="text1"/>
          <w14:textFill>
            <w14:solidFill>
              <w14:schemeClr w14:val="tx1"/>
            </w14:solidFill>
          </w14:textFill>
        </w:rPr>
        <w:t>¥</w:t>
      </w:r>
      <w:r>
        <w:rPr>
          <w:rFonts w:hint="eastAsia" w:ascii="宋体" w:hAnsi="Times New Roman" w:eastAsia="宋体" w:cs="Times New Roman"/>
          <w:b/>
          <w:bCs/>
          <w:color w:val="000000" w:themeColor="text1"/>
          <w:szCs w:val="21"/>
          <w:u w:val="single"/>
          <w14:textFill>
            <w14:solidFill>
              <w14:schemeClr w14:val="tx1"/>
            </w14:solidFill>
          </w14:textFill>
        </w:rPr>
        <w:t xml:space="preserve">       </w:t>
      </w:r>
      <w:r>
        <w:rPr>
          <w:rFonts w:hint="eastAsia" w:ascii="宋体" w:hAnsi="Times New Roman" w:eastAsia="宋体" w:cs="Times New Roman"/>
          <w:b/>
          <w:bCs/>
          <w:color w:val="000000" w:themeColor="text1"/>
          <w:szCs w:val="21"/>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。如不能按时交纳</w:t>
      </w:r>
      <w:r>
        <w:rPr>
          <w:rFonts w:hint="eastAsia" w:ascii="宋体" w:hAnsi="宋体" w:eastAsia="宋体" w:cs="Times New Roman"/>
          <w:color w:val="000000" w:themeColor="text1"/>
          <w:sz w:val="24"/>
          <w:szCs w:val="24"/>
          <w:lang w:eastAsia="zh-CN"/>
          <w14:textFill>
            <w14:solidFill>
              <w14:schemeClr w14:val="tx1"/>
            </w14:solidFill>
          </w14:textFill>
        </w:rPr>
        <w:t>服务管理费</w:t>
      </w:r>
      <w:r>
        <w:rPr>
          <w:rFonts w:hint="eastAsia" w:ascii="宋体" w:hAnsi="宋体" w:eastAsia="宋体" w:cs="Times New Roman"/>
          <w:color w:val="000000" w:themeColor="text1"/>
          <w:sz w:val="24"/>
          <w:szCs w:val="24"/>
          <w14:textFill>
            <w14:solidFill>
              <w14:schemeClr w14:val="tx1"/>
            </w14:solidFill>
          </w14:textFill>
        </w:rPr>
        <w:t>，每逾期</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天按当期应缴</w:t>
      </w:r>
      <w:r>
        <w:rPr>
          <w:rFonts w:hint="eastAsia" w:ascii="宋体" w:hAnsi="宋体" w:eastAsia="宋体" w:cs="Times New Roman"/>
          <w:color w:val="000000" w:themeColor="text1"/>
          <w:sz w:val="24"/>
          <w:szCs w:val="24"/>
          <w:lang w:eastAsia="zh-CN"/>
          <w14:textFill>
            <w14:solidFill>
              <w14:schemeClr w14:val="tx1"/>
            </w14:solidFill>
          </w14:textFill>
        </w:rPr>
        <w:t>服务管理费</w:t>
      </w:r>
      <w:r>
        <w:rPr>
          <w:rFonts w:hint="eastAsia" w:ascii="宋体" w:hAnsi="宋体" w:eastAsia="宋体" w:cs="Times New Roman"/>
          <w:color w:val="000000" w:themeColor="text1"/>
          <w:sz w:val="24"/>
          <w:szCs w:val="24"/>
          <w14:textFill>
            <w14:solidFill>
              <w14:schemeClr w14:val="tx1"/>
            </w14:solidFill>
          </w14:textFill>
        </w:rPr>
        <w:t>的</w:t>
      </w:r>
      <w:r>
        <w:rPr>
          <w:rFonts w:ascii="宋体" w:hAnsi="宋体" w:eastAsia="宋体" w:cs="Times New Roman"/>
          <w:color w:val="000000" w:themeColor="text1"/>
          <w:sz w:val="24"/>
          <w:szCs w:val="24"/>
          <w14:textFill>
            <w14:solidFill>
              <w14:schemeClr w14:val="tx1"/>
            </w14:solidFill>
          </w14:textFill>
        </w:rPr>
        <w:t>5</w:t>
      </w:r>
      <w:r>
        <w:rPr>
          <w:rFonts w:hint="eastAsia" w:ascii="宋体" w:hAnsi="宋体" w:eastAsia="宋体" w:cs="Times New Roman"/>
          <w:color w:val="000000" w:themeColor="text1"/>
          <w:sz w:val="24"/>
          <w:szCs w:val="24"/>
          <w14:textFill>
            <w14:solidFill>
              <w14:schemeClr w14:val="tx1"/>
            </w14:solidFill>
          </w14:textFill>
        </w:rPr>
        <w:t>‰收取滞纳金，如逾期</w:t>
      </w:r>
      <w:r>
        <w:rPr>
          <w:rFonts w:ascii="宋体" w:hAnsi="宋体" w:eastAsia="宋体" w:cs="Times New Roman"/>
          <w:color w:val="000000" w:themeColor="text1"/>
          <w:sz w:val="24"/>
          <w:szCs w:val="24"/>
          <w14:textFill>
            <w14:solidFill>
              <w14:schemeClr w14:val="tx1"/>
            </w14:solidFill>
          </w14:textFill>
        </w:rPr>
        <w:t>15</w:t>
      </w:r>
      <w:r>
        <w:rPr>
          <w:rFonts w:hint="eastAsia" w:ascii="宋体" w:hAnsi="宋体" w:eastAsia="宋体" w:cs="Times New Roman"/>
          <w:color w:val="000000" w:themeColor="text1"/>
          <w:sz w:val="24"/>
          <w:szCs w:val="24"/>
          <w14:textFill>
            <w14:solidFill>
              <w14:schemeClr w14:val="tx1"/>
            </w14:solidFill>
          </w14:textFill>
        </w:rPr>
        <w:t>天未缴纳</w:t>
      </w:r>
      <w:r>
        <w:rPr>
          <w:rFonts w:hint="eastAsia" w:ascii="宋体" w:hAnsi="宋体" w:eastAsia="宋体" w:cs="Times New Roman"/>
          <w:color w:val="000000" w:themeColor="text1"/>
          <w:sz w:val="24"/>
          <w:szCs w:val="24"/>
          <w:lang w:eastAsia="zh-CN"/>
          <w14:textFill>
            <w14:solidFill>
              <w14:schemeClr w14:val="tx1"/>
            </w14:solidFill>
          </w14:textFill>
        </w:rPr>
        <w:t>服务管理费</w:t>
      </w:r>
      <w:r>
        <w:rPr>
          <w:rFonts w:hint="eastAsia" w:ascii="宋体" w:hAnsi="宋体" w:eastAsia="宋体" w:cs="Times New Roman"/>
          <w:color w:val="000000" w:themeColor="text1"/>
          <w:sz w:val="24"/>
          <w:szCs w:val="24"/>
          <w14:textFill>
            <w14:solidFill>
              <w14:schemeClr w14:val="tx1"/>
            </w14:solidFill>
          </w14:textFill>
        </w:rPr>
        <w:t>，甲方有权采取包括但不限于断电断水断网等措施，如逾期</w:t>
      </w:r>
      <w:r>
        <w:rPr>
          <w:rFonts w:ascii="宋体" w:hAnsi="宋体" w:eastAsia="宋体" w:cs="Times New Roman"/>
          <w:color w:val="000000" w:themeColor="text1"/>
          <w:sz w:val="24"/>
          <w:szCs w:val="24"/>
          <w14:textFill>
            <w14:solidFill>
              <w14:schemeClr w14:val="tx1"/>
            </w14:solidFill>
          </w14:textFill>
        </w:rPr>
        <w:t>30</w:t>
      </w:r>
      <w:r>
        <w:rPr>
          <w:rFonts w:hint="eastAsia" w:ascii="宋体" w:hAnsi="宋体" w:eastAsia="宋体" w:cs="Times New Roman"/>
          <w:color w:val="000000" w:themeColor="text1"/>
          <w:sz w:val="24"/>
          <w:szCs w:val="24"/>
          <w14:textFill>
            <w14:solidFill>
              <w14:schemeClr w14:val="tx1"/>
            </w14:solidFill>
          </w14:textFill>
        </w:rPr>
        <w:t>天未缴纳</w:t>
      </w:r>
      <w:r>
        <w:rPr>
          <w:rFonts w:hint="eastAsia" w:ascii="宋体" w:hAnsi="宋体" w:eastAsia="宋体" w:cs="Times New Roman"/>
          <w:color w:val="000000" w:themeColor="text1"/>
          <w:sz w:val="24"/>
          <w:szCs w:val="24"/>
          <w:lang w:eastAsia="zh-CN"/>
          <w14:textFill>
            <w14:solidFill>
              <w14:schemeClr w14:val="tx1"/>
            </w14:solidFill>
          </w14:textFill>
        </w:rPr>
        <w:t>服务管理费</w:t>
      </w:r>
      <w:r>
        <w:rPr>
          <w:rFonts w:hint="eastAsia" w:ascii="宋体" w:hAnsi="宋体" w:eastAsia="宋体" w:cs="Times New Roman"/>
          <w:color w:val="000000" w:themeColor="text1"/>
          <w:sz w:val="24"/>
          <w:szCs w:val="24"/>
          <w14:textFill>
            <w14:solidFill>
              <w14:schemeClr w14:val="tx1"/>
            </w14:solidFill>
          </w14:textFill>
        </w:rPr>
        <w:t>，甲方有权终止合同。</w:t>
      </w:r>
    </w:p>
    <w:p>
      <w:pPr>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．履约保证金：乙方在首次签订合同前必须向甲方缴纳履约保证金，包括：装修履约保证金</w:t>
      </w:r>
      <w:r>
        <w:rPr>
          <w:rFonts w:ascii="宋体" w:hAnsi="宋体" w:eastAsia="宋体" w:cs="Times New Roman"/>
          <w:color w:val="000000" w:themeColor="text1"/>
          <w:sz w:val="24"/>
          <w:szCs w:val="24"/>
          <w14:textFill>
            <w14:solidFill>
              <w14:schemeClr w14:val="tx1"/>
            </w14:solidFill>
          </w14:textFill>
        </w:rPr>
        <w:t>5</w:t>
      </w:r>
      <w:r>
        <w:rPr>
          <w:rFonts w:hint="eastAsia" w:ascii="宋体" w:hAnsi="宋体" w:eastAsia="宋体" w:cs="Times New Roman"/>
          <w:color w:val="000000" w:themeColor="text1"/>
          <w:sz w:val="24"/>
          <w:szCs w:val="24"/>
          <w14:textFill>
            <w14:solidFill>
              <w14:schemeClr w14:val="tx1"/>
            </w14:solidFill>
          </w14:textFill>
        </w:rPr>
        <w:t>万元和经营履约保证金</w:t>
      </w:r>
      <w:r>
        <w:rPr>
          <w:rFonts w:ascii="宋体" w:hAnsi="宋体" w:eastAsia="宋体" w:cs="Times New Roman"/>
          <w:color w:val="000000" w:themeColor="text1"/>
          <w:sz w:val="24"/>
          <w:szCs w:val="24"/>
          <w14:textFill>
            <w14:solidFill>
              <w14:schemeClr w14:val="tx1"/>
            </w14:solidFill>
          </w14:textFill>
        </w:rPr>
        <w:t>10</w:t>
      </w:r>
      <w:r>
        <w:rPr>
          <w:rFonts w:hint="eastAsia" w:ascii="宋体" w:hAnsi="宋体" w:eastAsia="宋体" w:cs="Times New Roman"/>
          <w:color w:val="000000" w:themeColor="text1"/>
          <w:sz w:val="24"/>
          <w:szCs w:val="24"/>
          <w14:textFill>
            <w14:solidFill>
              <w14:schemeClr w14:val="tx1"/>
            </w14:solidFill>
          </w14:textFill>
        </w:rPr>
        <w:t>万元。装修履约保证金在乙方装修工程完工且设备投入到位，达到乙方投标文件中承诺的标准并由甲方验收合格后无息退还乙方；若乙方装修及设备投入未能通过甲方验收，必须按甲方要求在规定时间内整改到位，否则装修履约保证金不予退还。经营履约保证金在合同期满，乙方按期交还承包经营项目用房并缴清各项费用后无息退还，如乙方有未交清的费用在经营履约保证金中抵充。如双方续签合同的，则乙方在续签合同前必须向甲方交纳履约保证金4万元。履约保证金在合同期满，乙方按期交还承包经营项目用房并缴清各项费用后无息退还，如乙方有未交清的费用在履约保证金中抵充。</w:t>
      </w:r>
    </w:p>
    <w:p>
      <w:pPr>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在履约期间，如乙方有违约行为，甲方有权视违约情形扣除或直至全部扣除乙方的经营履约保证金，除因为乙方严重违约导致合同解除的情形外，乙方应当在扣除经营履约保证金后</w:t>
      </w:r>
      <w:r>
        <w:rPr>
          <w:rFonts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u w:val="single"/>
          <w14:textFill>
            <w14:solidFill>
              <w14:schemeClr w14:val="tx1"/>
            </w14:solidFill>
          </w14:textFill>
        </w:rPr>
        <w:t>10</w:t>
      </w:r>
      <w:r>
        <w:rPr>
          <w:rFonts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日内补足</w:t>
      </w:r>
      <w:r>
        <w:rPr>
          <w:rFonts w:ascii="宋体" w:hAnsi="宋体" w:eastAsia="宋体" w:cs="Times New Roman"/>
          <w:color w:val="000000" w:themeColor="text1"/>
          <w:sz w:val="24"/>
          <w:szCs w:val="24"/>
          <w14:textFill>
            <w14:solidFill>
              <w14:schemeClr w14:val="tx1"/>
            </w14:solidFill>
          </w14:textFill>
        </w:rPr>
        <w:t>10</w:t>
      </w:r>
      <w:r>
        <w:rPr>
          <w:rFonts w:hint="eastAsia" w:ascii="宋体" w:hAnsi="宋体" w:eastAsia="宋体" w:cs="Times New Roman"/>
          <w:color w:val="000000" w:themeColor="text1"/>
          <w:sz w:val="24"/>
          <w:szCs w:val="24"/>
          <w14:textFill>
            <w14:solidFill>
              <w14:schemeClr w14:val="tx1"/>
            </w14:solidFill>
          </w14:textFill>
        </w:rPr>
        <w:t>万元经营履约保证金（如续签合同的，则补足4万元履约保证金）。</w:t>
      </w:r>
    </w:p>
    <w:p>
      <w:pPr>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w:t>
      </w:r>
      <w:r>
        <w:rPr>
          <w:rFonts w:hint="eastAsia" w:ascii="宋体" w:hAnsi="宋体" w:eastAsia="宋体" w:cs="Times New Roman"/>
          <w:color w:val="000000" w:themeColor="text1"/>
          <w:sz w:val="24"/>
          <w:szCs w:val="24"/>
          <w14:textFill>
            <w14:solidFill>
              <w14:schemeClr w14:val="tx1"/>
            </w14:solidFill>
          </w14:textFill>
        </w:rPr>
        <w:t>．水电费：乙方须按月向甲方交纳承包经营场地内所发生的水电费，水电费按照商用水电费价格收取。价格为水费每吨</w:t>
      </w:r>
      <w:r>
        <w:rPr>
          <w:rFonts w:ascii="宋体" w:hAnsi="宋体" w:eastAsia="宋体" w:cs="Times New Roman"/>
          <w:color w:val="000000" w:themeColor="text1"/>
          <w:sz w:val="24"/>
          <w:szCs w:val="24"/>
          <w:u w:val="single"/>
          <w14:textFill>
            <w14:solidFill>
              <w14:schemeClr w14:val="tx1"/>
            </w14:solidFill>
          </w14:textFill>
        </w:rPr>
        <w:t xml:space="preserve"> 3.55 </w:t>
      </w:r>
      <w:r>
        <w:rPr>
          <w:rFonts w:hint="eastAsia" w:ascii="宋体" w:hAnsi="宋体" w:eastAsia="宋体" w:cs="Times New Roman"/>
          <w:color w:val="000000" w:themeColor="text1"/>
          <w:sz w:val="24"/>
          <w:szCs w:val="24"/>
          <w14:textFill>
            <w14:solidFill>
              <w14:schemeClr w14:val="tx1"/>
            </w14:solidFill>
          </w14:textFill>
        </w:rPr>
        <w:t>元、电费每度</w:t>
      </w:r>
      <w:r>
        <w:rPr>
          <w:rFonts w:ascii="宋体" w:hAnsi="宋体" w:eastAsia="宋体" w:cs="Times New Roman"/>
          <w:color w:val="000000" w:themeColor="text1"/>
          <w:sz w:val="24"/>
          <w:szCs w:val="24"/>
          <w:u w:val="single"/>
          <w14:textFill>
            <w14:solidFill>
              <w14:schemeClr w14:val="tx1"/>
            </w14:solidFill>
          </w14:textFill>
        </w:rPr>
        <w:t xml:space="preserve"> 0.9 </w:t>
      </w:r>
      <w:r>
        <w:rPr>
          <w:rFonts w:hint="eastAsia" w:ascii="宋体" w:hAnsi="宋体" w:eastAsia="宋体" w:cs="Times New Roman"/>
          <w:color w:val="000000" w:themeColor="text1"/>
          <w:sz w:val="24"/>
          <w:szCs w:val="24"/>
          <w14:textFill>
            <w14:solidFill>
              <w14:schemeClr w14:val="tx1"/>
            </w14:solidFill>
          </w14:textFill>
        </w:rPr>
        <w:t>元，如遇国家或学校收费标准调整时相应调价。</w:t>
      </w:r>
    </w:p>
    <w:p>
      <w:pPr>
        <w:spacing w:line="500" w:lineRule="exact"/>
        <w:ind w:firstLine="482" w:firstLineChars="20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四、经营承包项目房屋的使用与返还</w:t>
      </w:r>
    </w:p>
    <w:p>
      <w:pPr>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．乙方须向甲方提交书面申请及装修方案，经甲方同意后方可进行装修。</w:t>
      </w:r>
    </w:p>
    <w:p>
      <w:pPr>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．未经甲方同意，乙方不得在所承包的房屋外设置店招及宣传装置。</w:t>
      </w:r>
    </w:p>
    <w:p>
      <w:pPr>
        <w:spacing w:line="500" w:lineRule="exact"/>
        <w:ind w:firstLine="482" w:firstLineChars="200"/>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3</w:t>
      </w:r>
      <w:r>
        <w:rPr>
          <w:rFonts w:hint="eastAsia" w:ascii="宋体" w:hAnsi="宋体" w:eastAsia="宋体" w:cs="Times New Roman"/>
          <w:b/>
          <w:color w:val="000000" w:themeColor="text1"/>
          <w:sz w:val="24"/>
          <w:szCs w:val="24"/>
          <w14:textFill>
            <w14:solidFill>
              <w14:schemeClr w14:val="tx1"/>
            </w14:solidFill>
          </w14:textFill>
        </w:rPr>
        <w:t>．合同期满乙方返还承包房屋时，所有投入设备及装修均无条件无偿转让给甲方。</w:t>
      </w:r>
    </w:p>
    <w:p>
      <w:pPr>
        <w:spacing w:line="500" w:lineRule="exact"/>
        <w:ind w:firstLine="482" w:firstLineChars="200"/>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4</w:t>
      </w:r>
      <w:r>
        <w:rPr>
          <w:rFonts w:hint="eastAsia" w:ascii="宋体" w:hAnsi="宋体" w:eastAsia="宋体" w:cs="Times New Roman"/>
          <w:b/>
          <w:color w:val="000000" w:themeColor="text1"/>
          <w:sz w:val="24"/>
          <w:szCs w:val="24"/>
          <w14:textFill>
            <w14:solidFill>
              <w14:schemeClr w14:val="tx1"/>
            </w14:solidFill>
          </w14:textFill>
        </w:rPr>
        <w:t>．合同期满后，乙方必须无条件将承包房屋交还甲方。如不能按时交还，甲方有权采取包括但不限于断电、断水、封门等措施，有权处理留滞在房屋内的一切物品且不承担任何经济责任。乙方每延期交房1天，除按合同约定的标准交纳</w:t>
      </w:r>
      <w:r>
        <w:rPr>
          <w:rFonts w:hint="eastAsia" w:ascii="宋体" w:hAnsi="宋体" w:eastAsia="宋体" w:cs="Times New Roman"/>
          <w:b/>
          <w:color w:val="000000" w:themeColor="text1"/>
          <w:sz w:val="24"/>
          <w:szCs w:val="24"/>
          <w:lang w:eastAsia="zh-CN"/>
          <w14:textFill>
            <w14:solidFill>
              <w14:schemeClr w14:val="tx1"/>
            </w14:solidFill>
          </w14:textFill>
        </w:rPr>
        <w:t>服务管理费</w:t>
      </w:r>
      <w:r>
        <w:rPr>
          <w:rFonts w:hint="eastAsia" w:ascii="宋体" w:hAnsi="宋体" w:eastAsia="宋体" w:cs="Times New Roman"/>
          <w:b/>
          <w:color w:val="000000" w:themeColor="text1"/>
          <w:sz w:val="24"/>
          <w:szCs w:val="24"/>
          <w14:textFill>
            <w14:solidFill>
              <w14:schemeClr w14:val="tx1"/>
            </w14:solidFill>
          </w14:textFill>
        </w:rPr>
        <w:t>外，还须按年</w:t>
      </w:r>
      <w:r>
        <w:rPr>
          <w:rFonts w:hint="eastAsia" w:ascii="宋体" w:hAnsi="宋体" w:eastAsia="宋体" w:cs="Times New Roman"/>
          <w:b/>
          <w:color w:val="000000" w:themeColor="text1"/>
          <w:sz w:val="24"/>
          <w:szCs w:val="24"/>
          <w:lang w:eastAsia="zh-CN"/>
          <w14:textFill>
            <w14:solidFill>
              <w14:schemeClr w14:val="tx1"/>
            </w14:solidFill>
          </w14:textFill>
        </w:rPr>
        <w:t>服务管理费</w:t>
      </w:r>
      <w:r>
        <w:rPr>
          <w:rFonts w:hint="eastAsia" w:ascii="宋体" w:hAnsi="宋体" w:eastAsia="宋体" w:cs="Times New Roman"/>
          <w:b/>
          <w:color w:val="000000" w:themeColor="text1"/>
          <w:sz w:val="24"/>
          <w:szCs w:val="24"/>
          <w14:textFill>
            <w14:solidFill>
              <w14:schemeClr w14:val="tx1"/>
            </w14:solidFill>
          </w14:textFill>
        </w:rPr>
        <w:t>总额的</w:t>
      </w:r>
      <w:r>
        <w:rPr>
          <w:rFonts w:ascii="宋体" w:hAnsi="宋体" w:eastAsia="宋体" w:cs="Times New Roman"/>
          <w:b/>
          <w:color w:val="000000" w:themeColor="text1"/>
          <w:sz w:val="24"/>
          <w:szCs w:val="24"/>
          <w14:textFill>
            <w14:solidFill>
              <w14:schemeClr w14:val="tx1"/>
            </w14:solidFill>
          </w14:textFill>
        </w:rPr>
        <w:t>3</w:t>
      </w:r>
      <w:r>
        <w:rPr>
          <w:rFonts w:hint="eastAsia" w:ascii="宋体" w:hAnsi="宋体" w:eastAsia="宋体" w:cs="Times New Roman"/>
          <w:b/>
          <w:color w:val="000000" w:themeColor="text1"/>
          <w:sz w:val="24"/>
          <w:szCs w:val="24"/>
          <w14:textFill>
            <w14:solidFill>
              <w14:schemeClr w14:val="tx1"/>
            </w14:solidFill>
          </w14:textFill>
        </w:rPr>
        <w:t>‰交纳延期费用。</w:t>
      </w:r>
    </w:p>
    <w:p>
      <w:pPr>
        <w:widowControl/>
        <w:spacing w:line="500" w:lineRule="exact"/>
        <w:ind w:firstLine="482" w:firstLineChars="200"/>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五、甲方的权利义务</w:t>
      </w:r>
    </w:p>
    <w:p>
      <w:pPr>
        <w:widowControl/>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．有权对乙方经营项目房屋的使用进行管理与监督检查，并有权对乙方在承包使用中存在的问题提出整改措施。</w:t>
      </w:r>
    </w:p>
    <w:p>
      <w:pPr>
        <w:widowControl/>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．有权对乙方的经营和服务进行监管，对乙方经营和服务中出现的问题督促整改，对乙方经营服务中的违规行为进行处理。</w:t>
      </w:r>
    </w:p>
    <w:p>
      <w:pPr>
        <w:widowControl/>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．有权要求乙方在确定门头店招的内容、制作要求和安装位置时，按甲方的要求和规定进行制作和安装。</w:t>
      </w:r>
    </w:p>
    <w:p>
      <w:pPr>
        <w:widowControl/>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．负责乙方的水电计量仪器的安装、管理和水电费用的计量与收取，总电表和总水表由甲方提供并安装。</w:t>
      </w:r>
    </w:p>
    <w:p>
      <w:pPr>
        <w:widowControl/>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w:t>
      </w:r>
      <w:r>
        <w:rPr>
          <w:rFonts w:hint="eastAsia"/>
        </w:rPr>
        <w:t xml:space="preserve"> </w:t>
      </w:r>
      <w:r>
        <w:rPr>
          <w:rFonts w:hint="eastAsia" w:ascii="宋体" w:hAnsi="宋体" w:eastAsia="宋体" w:cs="宋体"/>
          <w:color w:val="000000" w:themeColor="text1"/>
          <w:kern w:val="0"/>
          <w:sz w:val="24"/>
          <w:szCs w:val="24"/>
          <w14:textFill>
            <w14:solidFill>
              <w14:schemeClr w14:val="tx1"/>
            </w14:solidFill>
          </w14:textFill>
        </w:rPr>
        <w:t>由于非甲方原因或不可抗力等所造成的未事先通知的停电、停水等情况，甲方不承担任何责任。</w:t>
      </w:r>
    </w:p>
    <w:p>
      <w:pPr>
        <w:widowControl/>
        <w:spacing w:line="500" w:lineRule="exact"/>
        <w:ind w:firstLine="482" w:firstLineChars="200"/>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六、乙方的权利义务</w:t>
      </w:r>
    </w:p>
    <w:p>
      <w:pPr>
        <w:widowControl/>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．严格遵守国家法律法规、行业规范和甲方有关规定，确保合法经营、诚信经营、规范经营。所有经营活动必须在规定的范围内，不得超范围经营。</w:t>
      </w:r>
    </w:p>
    <w:p>
      <w:pPr>
        <w:widowControl/>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．无条件接受政府相关部门和甲方相关部门对经营场所的安全、卫生、经营内容等方面的检查、监督。</w:t>
      </w:r>
    </w:p>
    <w:p>
      <w:pPr>
        <w:widowControl/>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3．按照法律规定和合同约定缴费纳税，按照劳动合同法的要求合法用工，保障用工人员的合法权益和工资福利，承担因上述问题所造成的一切法律责任和经济责任。</w:t>
      </w:r>
    </w:p>
    <w:p>
      <w:pPr>
        <w:widowControl/>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未经甲方同意，不得改变承包经营场所的房屋结构、管线、电路，不得私接水电，不得擅自使用大功率电器。如擅自改变，必须负责恢复原状，并承担由此造成的一切损失。甲方有权单方面解除合同，乙方承担由此引起的一切责任。</w:t>
      </w:r>
    </w:p>
    <w:p>
      <w:pPr>
        <w:widowControl/>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5．做好安全、卫生、防火、防盗、防水、防毒、维持经营秩序等工作，由此引发事故造成损失的全部赔偿责任。</w:t>
      </w:r>
    </w:p>
    <w:p>
      <w:pPr>
        <w:widowControl/>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6.接受甲方管理与监督检查，为甲方的管理与监督检查提供便利条件，对甲方提出的整改要求必须在规定时间内作出整改。</w:t>
      </w:r>
    </w:p>
    <w:p>
      <w:pPr>
        <w:widowControl/>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7．不得对承包经营权进行转让、转包、分包、分租、转租，否则甲方有权责令整改、给予经营处理或单方面解除合同。</w:t>
      </w:r>
    </w:p>
    <w:p>
      <w:pPr>
        <w:widowControl/>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8．保护好承包房屋及房屋内的资产，如造成损坏，应照价赔偿。</w:t>
      </w:r>
    </w:p>
    <w:p>
      <w:pPr>
        <w:widowControl/>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9．为师生提供优质快递服务，承担因服务质量问题所产生的所有法律责任和经济责任。</w:t>
      </w:r>
    </w:p>
    <w:p>
      <w:pPr>
        <w:spacing w:line="500" w:lineRule="exact"/>
        <w:ind w:firstLine="482" w:firstLineChars="20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七、经营管理约定</w:t>
      </w:r>
    </w:p>
    <w:p>
      <w:pPr>
        <w:widowControl/>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．乙方必须严格按照快递服务国家标准和江苏省邮政管理局、江苏省商务厅、江苏省住房和城乡建设厅、江苏省教育厅《关于做好快递末端服务工作的实施意见》（苏邮管</w:t>
      </w:r>
      <w:r>
        <w:rPr>
          <w:rFonts w:ascii="宋体" w:hAnsi="宋体" w:eastAsia="宋体" w:cs="宋体"/>
          <w:color w:val="000000" w:themeColor="text1"/>
          <w:kern w:val="0"/>
          <w:sz w:val="24"/>
          <w:szCs w:val="24"/>
          <w14:textFill>
            <w14:solidFill>
              <w14:schemeClr w14:val="tx1"/>
            </w14:solidFill>
          </w14:textFill>
        </w:rPr>
        <w:t>[2014]110</w:t>
      </w:r>
      <w:r>
        <w:rPr>
          <w:rFonts w:hint="eastAsia" w:ascii="宋体" w:hAnsi="宋体" w:eastAsia="宋体" w:cs="宋体"/>
          <w:color w:val="000000" w:themeColor="text1"/>
          <w:kern w:val="0"/>
          <w:sz w:val="24"/>
          <w:szCs w:val="24"/>
          <w14:textFill>
            <w14:solidFill>
              <w14:schemeClr w14:val="tx1"/>
            </w14:solidFill>
          </w14:textFill>
        </w:rPr>
        <w:t>号）、中国教育后勤协会《校园快递服务站建设与服务规范》（</w:t>
      </w:r>
      <w:r>
        <w:rPr>
          <w:rFonts w:ascii="宋体" w:hAnsi="宋体" w:eastAsia="宋体" w:cs="宋体"/>
          <w:color w:val="000000" w:themeColor="text1"/>
          <w:kern w:val="0"/>
          <w:sz w:val="24"/>
          <w:szCs w:val="24"/>
          <w14:textFill>
            <w14:solidFill>
              <w14:schemeClr w14:val="tx1"/>
            </w14:solidFill>
          </w14:textFill>
        </w:rPr>
        <w:t>T/JYHQ  0001—2016</w:t>
      </w:r>
      <w:r>
        <w:rPr>
          <w:rFonts w:hint="eastAsia" w:ascii="宋体" w:hAnsi="宋体" w:eastAsia="宋体" w:cs="宋体"/>
          <w:color w:val="000000" w:themeColor="text1"/>
          <w:kern w:val="0"/>
          <w:sz w:val="24"/>
          <w:szCs w:val="24"/>
          <w14:textFill>
            <w14:solidFill>
              <w14:schemeClr w14:val="tx1"/>
            </w14:solidFill>
          </w14:textFill>
        </w:rPr>
        <w:t>）等标准和规范的要求，合法经营、诚信经营、规范经营、规范服务。营业执照等经营证件必须悬挂在经营场所墙壁的显著位置。</w:t>
      </w:r>
    </w:p>
    <w:p>
      <w:pPr>
        <w:widowControl/>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乙方必须按照快递末端服务规范的要求，配备必要的设备设施，满足快递收寄、存放、投递等业务的基本要求。快递收寄价格要公道合理，收费标准要明码标价并公示上墙。快递超市内的物品摆放应规范有序，服务人员须规范服务。</w:t>
      </w:r>
    </w:p>
    <w:p>
      <w:pPr>
        <w:widowControl/>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乙方必须遵守《消防法》和甲方安全保卫的相关规定，配备必要的消防设施，确保快递服务超市内部消防通道畅通、消防设施完好。须按照甲方要求签订安全责任书，接受甲方安全查检、监督和指导，并采取包括但不限于监控、灭火设备等在内的安保措施，确保经营场所的人身与财产安全。在合同期内，乙方经营场所内所发生的一切安全事故、安全责任以及造成的一切损失均由乙方承担。</w:t>
      </w:r>
    </w:p>
    <w:p>
      <w:pPr>
        <w:widowControl/>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4</w:t>
      </w:r>
      <w:r>
        <w:rPr>
          <w:rFonts w:hint="eastAsia" w:ascii="宋体" w:hAnsi="宋体" w:eastAsia="宋体" w:cs="Times New Roman"/>
          <w:color w:val="000000" w:themeColor="text1"/>
          <w:sz w:val="24"/>
          <w:szCs w:val="24"/>
          <w14:textFill>
            <w14:solidFill>
              <w14:schemeClr w14:val="tx1"/>
            </w14:solidFill>
          </w14:textFill>
        </w:rPr>
        <w:t>．乙方的经营活动为自主经营，与包括但不限于快递企业之间的债权债务由乙方独自享有和承担，甲方不承担任何责任。</w:t>
      </w:r>
    </w:p>
    <w:p>
      <w:pPr>
        <w:widowControl/>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5</w:t>
      </w:r>
      <w:r>
        <w:rPr>
          <w:rFonts w:hint="eastAsia" w:ascii="宋体" w:hAnsi="宋体" w:eastAsia="宋体" w:cs="Times New Roman"/>
          <w:color w:val="000000" w:themeColor="text1"/>
          <w:sz w:val="24"/>
          <w:szCs w:val="24"/>
          <w14:textFill>
            <w14:solidFill>
              <w14:schemeClr w14:val="tx1"/>
            </w14:solidFill>
          </w14:textFill>
        </w:rPr>
        <w:t>．乙方应建立健全快递超市的经营管理、安全管理（包括消防安全、财产安全、人身安全等）、卫生管理、员工管理、应急管理、文明服务等一系列管理制度，确保经营规范有序。相关规章制度应悬挂或张贴在</w:t>
      </w:r>
      <w:r>
        <w:rPr>
          <w:rFonts w:hint="eastAsia" w:ascii="宋体" w:hAnsi="宋体" w:eastAsia="宋体" w:cs="宋体"/>
          <w:color w:val="000000" w:themeColor="text1"/>
          <w:kern w:val="0"/>
          <w:sz w:val="24"/>
          <w:szCs w:val="24"/>
          <w14:textFill>
            <w14:solidFill>
              <w14:schemeClr w14:val="tx1"/>
            </w14:solidFill>
          </w14:textFill>
        </w:rPr>
        <w:t>经营场所</w:t>
      </w:r>
      <w:r>
        <w:rPr>
          <w:rFonts w:hint="eastAsia" w:ascii="宋体" w:hAnsi="宋体" w:eastAsia="宋体" w:cs="Times New Roman"/>
          <w:color w:val="000000" w:themeColor="text1"/>
          <w:sz w:val="24"/>
          <w:szCs w:val="24"/>
          <w14:textFill>
            <w14:solidFill>
              <w14:schemeClr w14:val="tx1"/>
            </w14:solidFill>
          </w14:textFill>
        </w:rPr>
        <w:t>显著位置。</w:t>
      </w:r>
    </w:p>
    <w:p>
      <w:pPr>
        <w:widowControl/>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6</w:t>
      </w:r>
      <w:r>
        <w:rPr>
          <w:rFonts w:hint="eastAsia" w:ascii="宋体" w:hAnsi="宋体" w:eastAsia="宋体" w:cs="Times New Roman"/>
          <w:color w:val="000000" w:themeColor="text1"/>
          <w:sz w:val="24"/>
          <w:szCs w:val="24"/>
          <w14:textFill>
            <w14:solidFill>
              <w14:schemeClr w14:val="tx1"/>
            </w14:solidFill>
          </w14:textFill>
        </w:rPr>
        <w:t>．对快递企业送达本快递超市的师生的快递物品，乙方应文明搬运，规范存放，及时通知收件人取件，如收件人未能及时取件，乙方必须妥善代为保管，不得擅自处置或遗弃。如发生此类情况，必须照价赔偿，同时甲方有权扣除乙方200-500元/次的经营履约保证金。</w:t>
      </w:r>
    </w:p>
    <w:p>
      <w:pPr>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7</w:t>
      </w:r>
      <w:r>
        <w:rPr>
          <w:rFonts w:hint="eastAsia" w:ascii="宋体" w:hAnsi="宋体" w:eastAsia="宋体" w:cs="Times New Roman"/>
          <w:color w:val="000000" w:themeColor="text1"/>
          <w:sz w:val="24"/>
          <w:szCs w:val="24"/>
          <w14:textFill>
            <w14:solidFill>
              <w14:schemeClr w14:val="tx1"/>
            </w14:solidFill>
          </w14:textFill>
        </w:rPr>
        <w:t>．乙方须按照相关要求，采取相关措施，认真落实“门前三包”责任，确保门前责任区内的设施、设备和绿地整洁，无乱设摊点、乱张贴、乱涂写、乱刻画、乱吊挂、乱堆放等行为，无垃圾、污水、污迹、蚊蝇孳生地。快递超市门头店招内容必须经甲方认可并在指定位置设置，不得擅自以</w:t>
      </w:r>
      <w:r>
        <w:rPr>
          <w:rFonts w:hint="eastAsia" w:ascii="宋体" w:hAnsi="宋体" w:eastAsia="宋体" w:cs="宋体"/>
          <w:color w:val="000000" w:themeColor="text1"/>
          <w:kern w:val="0"/>
          <w:sz w:val="24"/>
          <w:szCs w:val="24"/>
          <w14:textFill>
            <w14:solidFill>
              <w14:schemeClr w14:val="tx1"/>
            </w14:solidFill>
          </w14:textFill>
        </w:rPr>
        <w:t>甲方</w:t>
      </w:r>
      <w:r>
        <w:rPr>
          <w:rFonts w:hint="eastAsia" w:ascii="宋体" w:hAnsi="宋体" w:eastAsia="宋体" w:cs="Times New Roman"/>
          <w:color w:val="000000" w:themeColor="text1"/>
          <w:sz w:val="24"/>
          <w:szCs w:val="24"/>
          <w14:textFill>
            <w14:solidFill>
              <w14:schemeClr w14:val="tx1"/>
            </w14:solidFill>
          </w14:textFill>
        </w:rPr>
        <w:t>名义设置任何与快递服务相关的标识。如有上述行为，甲方有权要求乙方立即整改，并有权视情节扣除乙方200-500元/次的经营履约保证金。</w:t>
      </w:r>
    </w:p>
    <w:p>
      <w:pPr>
        <w:widowControl/>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8</w:t>
      </w:r>
      <w:r>
        <w:rPr>
          <w:rFonts w:hint="eastAsia" w:ascii="宋体" w:hAnsi="宋体" w:eastAsia="宋体" w:cs="Times New Roman"/>
          <w:color w:val="000000" w:themeColor="text1"/>
          <w:sz w:val="24"/>
          <w:szCs w:val="24"/>
          <w14:textFill>
            <w14:solidFill>
              <w14:schemeClr w14:val="tx1"/>
            </w14:solidFill>
          </w14:textFill>
        </w:rPr>
        <w:t>．乙方应加强职工教育，增强服务意识，做到文明服务，微笑服务，使用文明用语，热情周到，态度和蔼，杜绝与师生发生争吵甚至打架现象，如发生上述现象，甲方将视情节扣除200-500元/次的经营履约保证金，所造成的一切后果由乙方负责。</w:t>
      </w:r>
    </w:p>
    <w:p>
      <w:pPr>
        <w:widowControl/>
        <w:spacing w:line="500" w:lineRule="exact"/>
        <w:ind w:firstLine="482" w:firstLineChars="200"/>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八、合同的解除及违约责任</w:t>
      </w:r>
    </w:p>
    <w:p>
      <w:pPr>
        <w:widowControl/>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．合同到期后自动解除，乙方应按时缴清各项费用，交还承包经营用房，甲方按约定退还乙方的经营履约保证金（不计息）。</w:t>
      </w:r>
    </w:p>
    <w:p>
      <w:pPr>
        <w:widowControl/>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．在合同有效期内，乙方如违反本合同的约定，甲方有权单方面解除合同，所造成的损失由乙方负责。</w:t>
      </w:r>
    </w:p>
    <w:p>
      <w:pPr>
        <w:widowControl/>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．在合同有效期内，如乙方单方面终止或解除合同，甲方退还乙方预交的剩余承包期的</w:t>
      </w:r>
      <w:r>
        <w:rPr>
          <w:rFonts w:hint="eastAsia" w:ascii="宋体" w:hAnsi="宋体" w:eastAsia="宋体" w:cs="宋体"/>
          <w:color w:val="000000" w:themeColor="text1"/>
          <w:kern w:val="0"/>
          <w:sz w:val="24"/>
          <w:szCs w:val="24"/>
          <w:lang w:eastAsia="zh-CN"/>
          <w14:textFill>
            <w14:solidFill>
              <w14:schemeClr w14:val="tx1"/>
            </w14:solidFill>
          </w14:textFill>
        </w:rPr>
        <w:t>服务管理费</w:t>
      </w:r>
      <w:r>
        <w:rPr>
          <w:rFonts w:hint="eastAsia" w:ascii="宋体" w:hAnsi="宋体" w:eastAsia="宋体" w:cs="宋体"/>
          <w:color w:val="000000" w:themeColor="text1"/>
          <w:kern w:val="0"/>
          <w:sz w:val="24"/>
          <w:szCs w:val="24"/>
          <w14:textFill>
            <w14:solidFill>
              <w14:schemeClr w14:val="tx1"/>
            </w14:solidFill>
          </w14:textFill>
        </w:rPr>
        <w:t>，但乙方需提前2个月通知甲方；乙方所交的合同履约保证金不予退还，所有损失由乙方自行承担。</w:t>
      </w:r>
    </w:p>
    <w:p>
      <w:pPr>
        <w:widowControl/>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．在合同有效期内，如甲方单方面终止或解除合同，应全额退还乙方的经营履约保证金，并承担乙方因此造成的相应经济损失。</w:t>
      </w:r>
    </w:p>
    <w:p>
      <w:pPr>
        <w:widowControl/>
        <w:spacing w:line="50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．在合同有效期内，如因甲方办学要求、规划调整、政府相关规定要求或不可抗力等原因，甲方有权单方面解除承包合同，同时退还乙方预交的剩余承包期的</w:t>
      </w:r>
      <w:r>
        <w:rPr>
          <w:rFonts w:hint="eastAsia" w:ascii="宋体" w:hAnsi="宋体" w:eastAsia="宋体" w:cs="宋体"/>
          <w:color w:val="000000" w:themeColor="text1"/>
          <w:kern w:val="0"/>
          <w:sz w:val="24"/>
          <w:szCs w:val="24"/>
          <w:lang w:eastAsia="zh-CN"/>
          <w14:textFill>
            <w14:solidFill>
              <w14:schemeClr w14:val="tx1"/>
            </w14:solidFill>
          </w14:textFill>
        </w:rPr>
        <w:t>服务管理费</w:t>
      </w:r>
      <w:r>
        <w:rPr>
          <w:rFonts w:hint="eastAsia" w:ascii="宋体" w:hAnsi="宋体" w:eastAsia="宋体" w:cs="宋体"/>
          <w:color w:val="000000" w:themeColor="text1"/>
          <w:kern w:val="0"/>
          <w:sz w:val="24"/>
          <w:szCs w:val="24"/>
          <w14:textFill>
            <w14:solidFill>
              <w14:schemeClr w14:val="tx1"/>
            </w14:solidFill>
          </w14:textFill>
        </w:rPr>
        <w:t>和履约保证金，不承担乙方的其他经济损失，但甲方需提前2个月通知乙方。</w:t>
      </w:r>
    </w:p>
    <w:p>
      <w:pPr>
        <w:spacing w:line="500" w:lineRule="exact"/>
        <w:ind w:firstLine="482" w:firstLineChars="20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九、其他</w:t>
      </w:r>
    </w:p>
    <w:p>
      <w:pPr>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．本合同未尽事宜，由双方另行协商解决。协商不成，可向人民法院提起诉讼。</w:t>
      </w:r>
    </w:p>
    <w:p>
      <w:pPr>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．甲方招标文件和乙方投标文件是本合同的组成部分，具有同等效力。本合同一式四份，甲方执三份，乙方执一份。本合同经双方签名盖章后生效。</w:t>
      </w:r>
    </w:p>
    <w:p>
      <w:pPr>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甲方（签名盖章）：</w:t>
      </w: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乙方（签名盖章）：</w:t>
      </w:r>
      <w:r>
        <w:rPr>
          <w:rFonts w:ascii="宋体" w:hAnsi="宋体" w:eastAsia="宋体" w:cs="Times New Roman"/>
          <w:color w:val="000000" w:themeColor="text1"/>
          <w:sz w:val="24"/>
          <w:szCs w:val="24"/>
          <w14:textFill>
            <w14:solidFill>
              <w14:schemeClr w14:val="tx1"/>
            </w14:solidFill>
          </w14:textFill>
        </w:rPr>
        <w:t xml:space="preserve">   </w:t>
      </w:r>
    </w:p>
    <w:p>
      <w:pPr>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授权委托人：</w:t>
      </w: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　　</w:t>
      </w: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授权委托人：</w:t>
      </w:r>
    </w:p>
    <w:p>
      <w:pPr>
        <w:spacing w:line="500" w:lineRule="exact"/>
        <w:ind w:firstLine="1200" w:firstLineChars="500"/>
        <w:rPr>
          <w:rFonts w:ascii="宋体" w:hAnsi="宋体" w:eastAsia="宋体" w:cs="黑体"/>
          <w:b/>
          <w:color w:val="000000" w:themeColor="text1"/>
          <w:sz w:val="36"/>
          <w:szCs w:val="36"/>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年</w:t>
      </w: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月</w:t>
      </w: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日</w:t>
      </w: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　　</w:t>
      </w: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 xml:space="preserve">  年</w:t>
      </w: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月</w:t>
      </w: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日</w:t>
      </w:r>
      <w:r>
        <w:rPr>
          <w:rFonts w:ascii="宋体" w:hAnsi="宋体" w:eastAsia="宋体" w:cs="黑体"/>
          <w:b/>
          <w:color w:val="000000" w:themeColor="text1"/>
          <w:sz w:val="36"/>
          <w:szCs w:val="36"/>
          <w14:textFill>
            <w14:solidFill>
              <w14:schemeClr w14:val="tx1"/>
            </w14:solidFill>
          </w14:textFill>
        </w:rPr>
        <w:br w:type="page"/>
      </w:r>
    </w:p>
    <w:p>
      <w:pPr>
        <w:keepNext/>
        <w:spacing w:line="440" w:lineRule="exact"/>
        <w:jc w:val="center"/>
        <w:rPr>
          <w:rFonts w:ascii="宋体" w:hAnsi="宋体" w:eastAsia="宋体" w:cs="黑体"/>
          <w:b/>
          <w:color w:val="000000" w:themeColor="text1"/>
          <w:sz w:val="36"/>
          <w:szCs w:val="36"/>
          <w14:textFill>
            <w14:solidFill>
              <w14:schemeClr w14:val="tx1"/>
            </w14:solidFill>
          </w14:textFill>
        </w:rPr>
      </w:pPr>
      <w:r>
        <w:rPr>
          <w:rFonts w:ascii="宋体" w:hAnsi="宋体" w:eastAsia="宋体" w:cs="黑体"/>
          <w:b/>
          <w:color w:val="000000" w:themeColor="text1"/>
          <w:sz w:val="36"/>
          <w:szCs w:val="36"/>
          <w14:textFill>
            <w14:solidFill>
              <w14:schemeClr w14:val="tx1"/>
            </w14:solidFill>
          </w14:textFill>
        </w:rPr>
        <w:t>第四章  项目需求</w:t>
      </w:r>
    </w:p>
    <w:p>
      <w:pPr>
        <w:spacing w:after="100" w:line="440" w:lineRule="exact"/>
        <w:jc w:val="center"/>
        <w:rPr>
          <w:rFonts w:ascii="宋体" w:hAnsi="宋体" w:eastAsia="宋体" w:cs="宋体"/>
          <w:b/>
          <w:color w:val="000000" w:themeColor="text1"/>
          <w:sz w:val="24"/>
          <w:szCs w:val="24"/>
          <w14:textFill>
            <w14:solidFill>
              <w14:schemeClr w14:val="tx1"/>
            </w14:solidFill>
          </w14:textFill>
        </w:rPr>
      </w:pPr>
    </w:p>
    <w:p>
      <w:pPr>
        <w:spacing w:after="100" w:line="440" w:lineRule="exact"/>
        <w:jc w:val="center"/>
        <w:rPr>
          <w:rFonts w:ascii="宋体" w:hAnsi="宋体" w:eastAsia="宋体" w:cs="宋体"/>
          <w:b/>
          <w:color w:val="000000" w:themeColor="text1"/>
          <w:sz w:val="24"/>
          <w:szCs w:val="24"/>
          <w14:textFill>
            <w14:solidFill>
              <w14:schemeClr w14:val="tx1"/>
            </w14:solidFill>
          </w14:textFill>
        </w:rPr>
      </w:pPr>
      <w:r>
        <w:rPr>
          <w:rFonts w:ascii="宋体" w:hAnsi="宋体" w:eastAsia="宋体" w:cs="宋体"/>
          <w:b/>
          <w:color w:val="000000" w:themeColor="text1"/>
          <w:sz w:val="24"/>
          <w:szCs w:val="24"/>
          <w14:textFill>
            <w14:solidFill>
              <w14:schemeClr w14:val="tx1"/>
            </w14:solidFill>
          </w14:textFill>
        </w:rPr>
        <w:t xml:space="preserve">第一节 需求和技术条款  </w:t>
      </w:r>
    </w:p>
    <w:p>
      <w:pPr>
        <w:spacing w:line="480" w:lineRule="exact"/>
        <w:ind w:firstLine="482" w:firstLineChars="20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一、项目名称、项目地点：</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项目名称：盐城师范学院快递超市服务BOT项目。</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招标人在通榆校区和新长校区各设一个快递超市，作为一个标段面向社会公开招标。</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项目地点：通榆校区快递超市设在育才路与工会活动室交界处（育才路北侧），房屋面积约25</w:t>
      </w:r>
      <w:r>
        <w:rPr>
          <w:rFonts w:ascii="宋体" w:hAnsi="宋体" w:eastAsia="宋体" w:cs="Times New Roman"/>
          <w:color w:val="000000" w:themeColor="text1"/>
          <w:sz w:val="24"/>
          <w:szCs w:val="24"/>
          <w14:textFill>
            <w14:solidFill>
              <w14:schemeClr w14:val="tx1"/>
            </w14:solidFill>
          </w14:textFill>
        </w:rPr>
        <w:t>0</w:t>
      </w:r>
      <w:r>
        <w:rPr>
          <w:rFonts w:hint="eastAsia" w:ascii="宋体" w:hAnsi="宋体" w:eastAsia="宋体" w:cs="Times New Roman"/>
          <w:color w:val="000000" w:themeColor="text1"/>
          <w:sz w:val="24"/>
          <w:szCs w:val="24"/>
          <w14:textFill>
            <w14:solidFill>
              <w14:schemeClr w14:val="tx1"/>
            </w14:solidFill>
          </w14:textFill>
        </w:rPr>
        <w:t>平方米、室外场地面积约2</w:t>
      </w:r>
      <w:r>
        <w:rPr>
          <w:rFonts w:ascii="宋体" w:hAnsi="宋体" w:eastAsia="宋体" w:cs="Times New Roman"/>
          <w:color w:val="000000" w:themeColor="text1"/>
          <w:sz w:val="24"/>
          <w:szCs w:val="24"/>
          <w14:textFill>
            <w14:solidFill>
              <w14:schemeClr w14:val="tx1"/>
            </w14:solidFill>
          </w14:textFill>
        </w:rPr>
        <w:t>00</w:t>
      </w:r>
      <w:r>
        <w:rPr>
          <w:rFonts w:hint="eastAsia" w:ascii="宋体" w:hAnsi="宋体" w:eastAsia="宋体" w:cs="Times New Roman"/>
          <w:color w:val="000000" w:themeColor="text1"/>
          <w:sz w:val="24"/>
          <w:szCs w:val="24"/>
          <w14:textFill>
            <w14:solidFill>
              <w14:schemeClr w14:val="tx1"/>
            </w14:solidFill>
          </w14:textFill>
        </w:rPr>
        <w:t>平方米。新长校区快递超市设在学生公寓</w:t>
      </w:r>
      <w:r>
        <w:rPr>
          <w:rFonts w:ascii="宋体" w:hAnsi="宋体" w:eastAsia="宋体" w:cs="Times New Roman"/>
          <w:color w:val="000000" w:themeColor="text1"/>
          <w:sz w:val="24"/>
          <w:szCs w:val="24"/>
          <w14:textFill>
            <w14:solidFill>
              <w14:schemeClr w14:val="tx1"/>
            </w14:solidFill>
          </w14:textFill>
        </w:rPr>
        <w:t>9</w:t>
      </w:r>
      <w:r>
        <w:rPr>
          <w:rFonts w:hint="eastAsia" w:ascii="宋体" w:hAnsi="宋体" w:eastAsia="宋体" w:cs="Times New Roman"/>
          <w:color w:val="000000" w:themeColor="text1"/>
          <w:sz w:val="24"/>
          <w:szCs w:val="24"/>
          <w14:textFill>
            <w14:solidFill>
              <w14:schemeClr w14:val="tx1"/>
            </w14:solidFill>
          </w14:textFill>
        </w:rPr>
        <w:t>号楼南楼一楼，房屋面积约</w:t>
      </w:r>
      <w:r>
        <w:rPr>
          <w:rFonts w:ascii="宋体" w:hAnsi="宋体" w:eastAsia="宋体" w:cs="Times New Roman"/>
          <w:color w:val="000000" w:themeColor="text1"/>
          <w:sz w:val="24"/>
          <w:szCs w:val="24"/>
          <w14:textFill>
            <w14:solidFill>
              <w14:schemeClr w14:val="tx1"/>
            </w14:solidFill>
          </w14:textFill>
        </w:rPr>
        <w:t>230</w:t>
      </w:r>
      <w:r>
        <w:rPr>
          <w:rFonts w:hint="eastAsia" w:ascii="宋体" w:hAnsi="宋体" w:eastAsia="宋体" w:cs="Times New Roman"/>
          <w:color w:val="000000" w:themeColor="text1"/>
          <w:sz w:val="24"/>
          <w:szCs w:val="24"/>
          <w14:textFill>
            <w14:solidFill>
              <w14:schemeClr w14:val="tx1"/>
            </w14:solidFill>
          </w14:textFill>
        </w:rPr>
        <w:t>平方米、室外场地面积约3</w:t>
      </w:r>
      <w:r>
        <w:rPr>
          <w:rFonts w:ascii="宋体" w:hAnsi="宋体" w:eastAsia="宋体" w:cs="Times New Roman"/>
          <w:color w:val="000000" w:themeColor="text1"/>
          <w:sz w:val="24"/>
          <w:szCs w:val="24"/>
          <w14:textFill>
            <w14:solidFill>
              <w14:schemeClr w14:val="tx1"/>
            </w14:solidFill>
          </w14:textFill>
        </w:rPr>
        <w:t>00</w:t>
      </w:r>
      <w:r>
        <w:rPr>
          <w:rFonts w:hint="eastAsia" w:ascii="宋体" w:hAnsi="宋体" w:eastAsia="宋体" w:cs="Times New Roman"/>
          <w:color w:val="000000" w:themeColor="text1"/>
          <w:sz w:val="24"/>
          <w:szCs w:val="24"/>
          <w14:textFill>
            <w14:solidFill>
              <w14:schemeClr w14:val="tx1"/>
            </w14:solidFill>
          </w14:textFill>
        </w:rPr>
        <w:t>平方米，智能快递柜设在快递超市周边招标人指定位置。</w:t>
      </w:r>
    </w:p>
    <w:p>
      <w:pPr>
        <w:spacing w:line="480" w:lineRule="exact"/>
        <w:ind w:firstLine="44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二、项目概况：</w:t>
      </w:r>
    </w:p>
    <w:p>
      <w:pPr>
        <w:spacing w:line="480" w:lineRule="exact"/>
        <w:ind w:firstLine="44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盐城师范学院位于江苏省盐城市区，设有通榆和新长两个校区，全日制在校学生约22000人，在职教职员工约1600人。</w:t>
      </w:r>
      <w:r>
        <w:rPr>
          <w:rFonts w:hint="eastAsia" w:ascii="宋体" w:hAnsi="宋体" w:eastAsia="宋体" w:cs="Times New Roman"/>
          <w:b/>
          <w:color w:val="000000" w:themeColor="text1"/>
          <w:sz w:val="24"/>
          <w:szCs w:val="24"/>
          <w14:textFill>
            <w14:solidFill>
              <w14:schemeClr w14:val="tx1"/>
            </w14:solidFill>
          </w14:textFill>
        </w:rPr>
        <w:t>特别声明：以上数据仅作参考，不作为合同签订与履行的依据。</w:t>
      </w:r>
    </w:p>
    <w:p>
      <w:pPr>
        <w:spacing w:line="480" w:lineRule="exact"/>
        <w:ind w:firstLine="44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三、经营范围、模式及期限：</w:t>
      </w:r>
    </w:p>
    <w:p>
      <w:pPr>
        <w:spacing w:line="440" w:lineRule="exact"/>
        <w:ind w:firstLine="44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中标人仅可经营校园快递业务，包括快递的收寄、存放、投递等，不得在校园内经营除快递业务外的其他任何项目。采取固定经营场所结合智能快递柜的模式。</w:t>
      </w:r>
      <w:r>
        <w:rPr>
          <w:rFonts w:hint="eastAsia" w:ascii="宋体" w:hAnsi="宋体" w:eastAsia="宋体" w:cs="宋体"/>
          <w:color w:val="000000" w:themeColor="text1"/>
          <w:sz w:val="24"/>
          <w:szCs w:val="24"/>
          <w14:textFill>
            <w14:solidFill>
              <w14:schemeClr w14:val="tx1"/>
            </w14:solidFill>
          </w14:textFill>
        </w:rPr>
        <w:t>本项目采取“</w:t>
      </w:r>
      <w:r>
        <w:rPr>
          <w:rFonts w:ascii="宋体" w:hAnsi="宋体" w:eastAsia="宋体" w:cs="宋体"/>
          <w:color w:val="000000" w:themeColor="text1"/>
          <w:sz w:val="24"/>
          <w:szCs w:val="24"/>
          <w14:textFill>
            <w14:solidFill>
              <w14:schemeClr w14:val="tx1"/>
            </w14:solidFill>
          </w14:textFill>
        </w:rPr>
        <w:t>3+1+1”模式，即首签合同期限为3年（含建设期），首签合同期满，经招标人考核合格</w:t>
      </w:r>
      <w:r>
        <w:rPr>
          <w:rFonts w:hint="eastAsia" w:ascii="宋体" w:hAnsi="宋体" w:eastAsia="宋体" w:cs="宋体"/>
          <w:color w:val="000000" w:themeColor="text1"/>
          <w:sz w:val="24"/>
          <w:szCs w:val="24"/>
          <w14:textFill>
            <w14:solidFill>
              <w14:schemeClr w14:val="tx1"/>
            </w14:solidFill>
          </w14:textFill>
        </w:rPr>
        <w:t>（中标人无违法、违规、违约和无安全责任事故；师生满意度达到</w:t>
      </w:r>
      <w:r>
        <w:rPr>
          <w:rFonts w:ascii="宋体" w:hAnsi="宋体" w:eastAsia="宋体" w:cs="宋体"/>
          <w:color w:val="000000" w:themeColor="text1"/>
          <w:sz w:val="24"/>
          <w:szCs w:val="24"/>
          <w14:textFill>
            <w14:solidFill>
              <w14:schemeClr w14:val="tx1"/>
            </w14:solidFill>
          </w14:textFill>
        </w:rPr>
        <w:t>80%以上），可以续签1年，最多续签2次，</w:t>
      </w:r>
      <w:r>
        <w:rPr>
          <w:rFonts w:hint="eastAsia" w:ascii="宋体" w:hAnsi="宋体" w:eastAsia="宋体" w:cs="宋体"/>
          <w:color w:val="000000" w:themeColor="text1"/>
          <w:sz w:val="24"/>
          <w:szCs w:val="24"/>
          <w14:textFill>
            <w14:solidFill>
              <w14:schemeClr w14:val="tx1"/>
            </w14:solidFill>
          </w14:textFill>
        </w:rPr>
        <w:t>合同</w:t>
      </w:r>
      <w:r>
        <w:rPr>
          <w:rFonts w:ascii="宋体" w:hAnsi="宋体" w:eastAsia="宋体" w:cs="宋体"/>
          <w:color w:val="000000" w:themeColor="text1"/>
          <w:sz w:val="24"/>
          <w:szCs w:val="24"/>
          <w14:textFill>
            <w14:solidFill>
              <w14:schemeClr w14:val="tx1"/>
            </w14:solidFill>
          </w14:textFill>
        </w:rPr>
        <w:t>期限累计不超过</w:t>
      </w:r>
      <w:r>
        <w:rPr>
          <w:rFonts w:hint="eastAsia" w:ascii="宋体" w:hAnsi="宋体" w:eastAsia="宋体" w:cs="宋体"/>
          <w:color w:val="000000" w:themeColor="text1"/>
          <w:sz w:val="24"/>
          <w:szCs w:val="24"/>
          <w14:textFill>
            <w14:solidFill>
              <w14:schemeClr w14:val="tx1"/>
            </w14:solidFill>
          </w14:textFill>
        </w:rPr>
        <w:t>5年</w:t>
      </w:r>
      <w:r>
        <w:rPr>
          <w:rFonts w:ascii="宋体" w:hAnsi="宋体" w:eastAsia="宋体" w:cs="宋体"/>
          <w:color w:val="000000" w:themeColor="text1"/>
          <w:sz w:val="24"/>
          <w:szCs w:val="24"/>
          <w14:textFill>
            <w14:solidFill>
              <w14:schemeClr w14:val="tx1"/>
            </w14:solidFill>
          </w14:textFill>
        </w:rPr>
        <w:t>。</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中标人在合同期内须在本项目规定的项目地点提供规范的快递服务。</w:t>
      </w:r>
    </w:p>
    <w:p>
      <w:pPr>
        <w:spacing w:line="480" w:lineRule="exact"/>
        <w:ind w:firstLine="44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四、企业综合实力：</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中标人需具有快递服务业绩且履约情况良好，能为学校教职工提供优质的快递业务服务。具有APP软件或微信小程序等系统，可以保障收取快递高效便捷、短时间大批量快件同时投递，有效减少学生取件高峰期排队等现象。</w:t>
      </w:r>
    </w:p>
    <w:p>
      <w:pPr>
        <w:spacing w:line="480" w:lineRule="exact"/>
        <w:ind w:firstLine="44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五、校园快递市场整合要求：</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中标人在经营期间自行负责对校园快递市场整合，</w:t>
      </w:r>
      <w:r>
        <w:rPr>
          <w:rFonts w:hint="eastAsia" w:ascii="宋体" w:hAnsi="宋体" w:eastAsia="宋体" w:cs="Times New Roman"/>
          <w:b/>
          <w:color w:val="000000" w:themeColor="text1"/>
          <w:sz w:val="24"/>
          <w:szCs w:val="24"/>
          <w14:textFill>
            <w14:solidFill>
              <w14:schemeClr w14:val="tx1"/>
            </w14:solidFill>
          </w14:textFill>
        </w:rPr>
        <w:t>自接到中标通知书后3</w:t>
      </w:r>
      <w:r>
        <w:rPr>
          <w:rFonts w:ascii="宋体" w:hAnsi="宋体" w:eastAsia="宋体" w:cs="Times New Roman"/>
          <w:b/>
          <w:color w:val="000000" w:themeColor="text1"/>
          <w:sz w:val="24"/>
          <w:szCs w:val="24"/>
          <w14:textFill>
            <w14:solidFill>
              <w14:schemeClr w14:val="tx1"/>
            </w14:solidFill>
          </w14:textFill>
        </w:rPr>
        <w:t>0</w:t>
      </w:r>
      <w:r>
        <w:rPr>
          <w:rFonts w:hint="eastAsia" w:ascii="宋体" w:hAnsi="宋体" w:eastAsia="宋体" w:cs="Times New Roman"/>
          <w:b/>
          <w:color w:val="000000" w:themeColor="text1"/>
          <w:sz w:val="24"/>
          <w:szCs w:val="24"/>
          <w14:textFill>
            <w14:solidFill>
              <w14:schemeClr w14:val="tx1"/>
            </w14:solidFill>
          </w14:textFill>
        </w:rPr>
        <w:t>日内，</w:t>
      </w:r>
      <w:r>
        <w:rPr>
          <w:rFonts w:hint="eastAsia" w:ascii="宋体" w:hAnsi="宋体" w:eastAsia="宋体" w:cs="Times New Roman"/>
          <w:color w:val="000000" w:themeColor="text1"/>
          <w:sz w:val="24"/>
          <w:szCs w:val="24"/>
          <w14:textFill>
            <w14:solidFill>
              <w14:schemeClr w14:val="tx1"/>
            </w14:solidFill>
          </w14:textFill>
        </w:rPr>
        <w:t>中标人与市场主流快递企业（申通、圆通、中通、韵达、极兔、顺丰、京东等）签订盐城师范学院校园快递服务合作协议不低于</w:t>
      </w:r>
      <w:r>
        <w:rPr>
          <w:rFonts w:ascii="宋体" w:hAnsi="宋体" w:eastAsia="宋体" w:cs="Times New Roman"/>
          <w:color w:val="000000" w:themeColor="text1"/>
          <w:sz w:val="24"/>
          <w:szCs w:val="24"/>
          <w14:textFill>
            <w14:solidFill>
              <w14:schemeClr w14:val="tx1"/>
            </w14:solidFill>
          </w14:textFill>
        </w:rPr>
        <w:t>5</w:t>
      </w:r>
      <w:r>
        <w:rPr>
          <w:rFonts w:hint="eastAsia" w:ascii="宋体" w:hAnsi="宋体" w:eastAsia="宋体" w:cs="Times New Roman"/>
          <w:color w:val="000000" w:themeColor="text1"/>
          <w:sz w:val="24"/>
          <w:szCs w:val="24"/>
          <w14:textFill>
            <w14:solidFill>
              <w14:schemeClr w14:val="tx1"/>
            </w14:solidFill>
          </w14:textFill>
        </w:rPr>
        <w:t>家，如中标人未能在规定期限内完成整合任务，导致快件滞留，</w:t>
      </w:r>
      <w:r>
        <w:rPr>
          <w:rFonts w:ascii="宋体" w:hAnsi="宋体" w:eastAsia="宋体" w:cs="Times New Roman"/>
          <w:color w:val="000000" w:themeColor="text1"/>
          <w:sz w:val="24"/>
          <w:szCs w:val="24"/>
          <w14:textFill>
            <w14:solidFill>
              <w14:schemeClr w14:val="tx1"/>
            </w14:solidFill>
          </w14:textFill>
        </w:rPr>
        <w:t>招标人有权</w:t>
      </w:r>
      <w:r>
        <w:rPr>
          <w:rFonts w:hint="eastAsia" w:ascii="宋体" w:hAnsi="宋体" w:eastAsia="宋体" w:cs="Times New Roman"/>
          <w:color w:val="000000" w:themeColor="text1"/>
          <w:sz w:val="24"/>
          <w:szCs w:val="24"/>
          <w14:textFill>
            <w14:solidFill>
              <w14:schemeClr w14:val="tx1"/>
            </w14:solidFill>
          </w14:textFill>
        </w:rPr>
        <w:t>单方面终止合同</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招标人不承担校园快递市场整合等所有相关责任。</w:t>
      </w:r>
    </w:p>
    <w:p>
      <w:pPr>
        <w:spacing w:line="480" w:lineRule="exact"/>
        <w:ind w:firstLine="44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六、装修及设备投入要求：</w:t>
      </w:r>
      <w:r>
        <w:rPr>
          <w:rFonts w:ascii="宋体" w:hAnsi="宋体" w:eastAsia="宋体" w:cs="Times New Roman"/>
          <w:b/>
          <w:color w:val="000000" w:themeColor="text1"/>
          <w:sz w:val="24"/>
          <w:szCs w:val="24"/>
          <w14:textFill>
            <w14:solidFill>
              <w14:schemeClr w14:val="tx1"/>
            </w14:solidFill>
          </w14:textFill>
        </w:rPr>
        <w:t xml:space="preserve"> </w:t>
      </w:r>
    </w:p>
    <w:p>
      <w:pPr>
        <w:spacing w:line="480" w:lineRule="exact"/>
        <w:ind w:firstLine="44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招标人负责提供房屋和室外场地的硬化。中标人自行全额承担快递超市装修和设备投入，必须全部达到中标人投标文件中提供的装修平面图、施工图、效果图、设备清单等相关材料的要求。中标人须根据项目需求提供装修平面图、施工图、效果图、设备清单等相关材料，且承诺达到相关规范要求。中标人自行负责快递超市的设计、施工及工程监理等工作。中标人必须确保装修达到国家相关规范要求，确保安全。</w:t>
      </w:r>
      <w:r>
        <w:rPr>
          <w:rFonts w:hint="eastAsia" w:ascii="宋体" w:hAnsi="宋体" w:eastAsia="宋体" w:cs="Times New Roman"/>
          <w:i/>
          <w:color w:val="000000" w:themeColor="text1"/>
          <w:sz w:val="24"/>
          <w:szCs w:val="24"/>
          <w:u w:val="single"/>
          <w14:textFill>
            <w14:solidFill>
              <w14:schemeClr w14:val="tx1"/>
            </w14:solidFill>
          </w14:textFill>
        </w:rPr>
        <w:t>中标人承诺投放的智能快递柜通榆校区不得低于</w:t>
      </w:r>
      <w:r>
        <w:rPr>
          <w:rFonts w:ascii="宋体" w:hAnsi="宋体" w:eastAsia="宋体" w:cs="Times New Roman"/>
          <w:i/>
          <w:color w:val="000000" w:themeColor="text1"/>
          <w:sz w:val="24"/>
          <w:szCs w:val="24"/>
          <w:u w:val="single"/>
          <w14:textFill>
            <w14:solidFill>
              <w14:schemeClr w14:val="tx1"/>
            </w14:solidFill>
          </w14:textFill>
        </w:rPr>
        <w:t>1000口，新长校区不得低于2000口，低于规定数量的为无效标书。</w:t>
      </w:r>
      <w:r>
        <w:rPr>
          <w:rFonts w:hint="eastAsia" w:ascii="宋体" w:hAnsi="宋体" w:eastAsia="宋体" w:cs="Times New Roman"/>
          <w:i/>
          <w:color w:val="000000" w:themeColor="text1"/>
          <w:sz w:val="24"/>
          <w:szCs w:val="24"/>
          <w:u w:val="single"/>
          <w14:textFill>
            <w14:solidFill>
              <w14:schemeClr w14:val="tx1"/>
            </w14:solidFill>
          </w14:textFill>
        </w:rPr>
        <w:t>合同到期后所有投入设备和装修无条件无偿转让给招标人。</w:t>
      </w:r>
    </w:p>
    <w:p>
      <w:pPr>
        <w:spacing w:line="480" w:lineRule="exact"/>
        <w:ind w:firstLine="44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七、经营方案及特殊时间应急预案：</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w:t>
      </w:r>
      <w:r>
        <w:rPr>
          <w:rFonts w:hint="eastAsia"/>
          <w:color w:val="000000" w:themeColor="text1"/>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经营方案包括运营服务方案、规章制度、安全管理、团队配置、经营优势、产生纠纷及投诉后的响应速度和解决方案等。</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w:t>
      </w:r>
      <w:r>
        <w:rPr>
          <w:rFonts w:hint="eastAsia"/>
          <w:color w:val="000000" w:themeColor="text1"/>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特殊时期应急预案包括开学季、毕业季、电商大促活动等特殊时期采取临时招聘机制、规划协调、分工调度等措施，保障快递包裹收发正常等。</w:t>
      </w:r>
    </w:p>
    <w:p>
      <w:pPr>
        <w:spacing w:line="440" w:lineRule="exact"/>
        <w:ind w:firstLine="2530" w:firstLineChars="1050"/>
        <w:jc w:val="left"/>
        <w:rPr>
          <w:rFonts w:ascii="宋体" w:hAnsi="宋体" w:eastAsia="宋体" w:cs="宋体"/>
          <w:b/>
          <w:color w:val="000000" w:themeColor="text1"/>
          <w:sz w:val="24"/>
          <w:szCs w:val="24"/>
          <w14:textFill>
            <w14:solidFill>
              <w14:schemeClr w14:val="tx1"/>
            </w14:solidFill>
          </w14:textFill>
        </w:rPr>
      </w:pPr>
    </w:p>
    <w:p>
      <w:pPr>
        <w:spacing w:after="100" w:line="440" w:lineRule="exact"/>
        <w:jc w:val="center"/>
        <w:rPr>
          <w:rFonts w:ascii="宋体" w:hAnsi="宋体" w:eastAsia="宋体" w:cs="宋体"/>
          <w:b/>
          <w:color w:val="000000" w:themeColor="text1"/>
          <w:sz w:val="24"/>
          <w:szCs w:val="24"/>
          <w14:textFill>
            <w14:solidFill>
              <w14:schemeClr w14:val="tx1"/>
            </w14:solidFill>
          </w14:textFill>
        </w:rPr>
      </w:pPr>
      <w:r>
        <w:rPr>
          <w:rFonts w:ascii="宋体" w:hAnsi="宋体" w:eastAsia="宋体" w:cs="宋体"/>
          <w:b/>
          <w:color w:val="000000" w:themeColor="text1"/>
          <w:sz w:val="24"/>
          <w:szCs w:val="24"/>
          <w14:textFill>
            <w14:solidFill>
              <w14:schemeClr w14:val="tx1"/>
            </w14:solidFill>
          </w14:textFill>
        </w:rPr>
        <w:t>第二节 商务条款</w:t>
      </w:r>
    </w:p>
    <w:p>
      <w:pPr>
        <w:spacing w:line="480" w:lineRule="exact"/>
        <w:ind w:firstLine="482" w:firstLineChars="20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一、经营</w:t>
      </w:r>
      <w:r>
        <w:rPr>
          <w:rFonts w:ascii="宋体" w:hAnsi="宋体" w:eastAsia="宋体" w:cs="Times New Roman"/>
          <w:b/>
          <w:color w:val="000000" w:themeColor="text1"/>
          <w:sz w:val="24"/>
          <w:szCs w:val="24"/>
          <w14:textFill>
            <w14:solidFill>
              <w14:schemeClr w14:val="tx1"/>
            </w14:solidFill>
          </w14:textFill>
        </w:rPr>
        <w:t>服务期限：</w:t>
      </w:r>
    </w:p>
    <w:p>
      <w:pPr>
        <w:spacing w:line="440" w:lineRule="exact"/>
        <w:ind w:firstLine="44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本项目采取“</w:t>
      </w:r>
      <w:r>
        <w:rPr>
          <w:rFonts w:ascii="宋体" w:hAnsi="宋体" w:eastAsia="宋体" w:cs="宋体"/>
          <w:color w:val="000000" w:themeColor="text1"/>
          <w:sz w:val="24"/>
          <w:szCs w:val="24"/>
          <w14:textFill>
            <w14:solidFill>
              <w14:schemeClr w14:val="tx1"/>
            </w14:solidFill>
          </w14:textFill>
        </w:rPr>
        <w:t>3+1+1”模式，即首签合同期限为3年（含建设期），首签合同期满，经招标人考核合格</w:t>
      </w:r>
      <w:r>
        <w:rPr>
          <w:rFonts w:hint="eastAsia" w:ascii="宋体" w:hAnsi="宋体" w:eastAsia="宋体" w:cs="宋体"/>
          <w:color w:val="000000" w:themeColor="text1"/>
          <w:sz w:val="24"/>
          <w:szCs w:val="24"/>
          <w14:textFill>
            <w14:solidFill>
              <w14:schemeClr w14:val="tx1"/>
            </w14:solidFill>
          </w14:textFill>
        </w:rPr>
        <w:t>（中标人无违法、违规、违约和无安全责任事故；师生满意度达到</w:t>
      </w:r>
      <w:r>
        <w:rPr>
          <w:rFonts w:ascii="宋体" w:hAnsi="宋体" w:eastAsia="宋体" w:cs="宋体"/>
          <w:color w:val="000000" w:themeColor="text1"/>
          <w:sz w:val="24"/>
          <w:szCs w:val="24"/>
          <w14:textFill>
            <w14:solidFill>
              <w14:schemeClr w14:val="tx1"/>
            </w14:solidFill>
          </w14:textFill>
        </w:rPr>
        <w:t>80%以上），可以续签1年，最多续签2次，</w:t>
      </w:r>
      <w:r>
        <w:rPr>
          <w:rFonts w:hint="eastAsia" w:ascii="宋体" w:hAnsi="宋体" w:eastAsia="宋体" w:cs="宋体"/>
          <w:color w:val="000000" w:themeColor="text1"/>
          <w:sz w:val="24"/>
          <w:szCs w:val="24"/>
          <w14:textFill>
            <w14:solidFill>
              <w14:schemeClr w14:val="tx1"/>
            </w14:solidFill>
          </w14:textFill>
        </w:rPr>
        <w:t>合同</w:t>
      </w:r>
      <w:r>
        <w:rPr>
          <w:rFonts w:ascii="宋体" w:hAnsi="宋体" w:eastAsia="宋体" w:cs="宋体"/>
          <w:color w:val="000000" w:themeColor="text1"/>
          <w:sz w:val="24"/>
          <w:szCs w:val="24"/>
          <w14:textFill>
            <w14:solidFill>
              <w14:schemeClr w14:val="tx1"/>
            </w14:solidFill>
          </w14:textFill>
        </w:rPr>
        <w:t>期限累计不超过</w:t>
      </w:r>
      <w:r>
        <w:rPr>
          <w:rFonts w:hint="eastAsia" w:ascii="宋体" w:hAnsi="宋体" w:eastAsia="宋体" w:cs="宋体"/>
          <w:color w:val="000000" w:themeColor="text1"/>
          <w:sz w:val="24"/>
          <w:szCs w:val="24"/>
          <w14:textFill>
            <w14:solidFill>
              <w14:schemeClr w14:val="tx1"/>
            </w14:solidFill>
          </w14:textFill>
        </w:rPr>
        <w:t>5年</w:t>
      </w:r>
      <w:r>
        <w:rPr>
          <w:rFonts w:ascii="宋体" w:hAnsi="宋体" w:eastAsia="宋体" w:cs="宋体"/>
          <w:color w:val="000000" w:themeColor="text1"/>
          <w:sz w:val="24"/>
          <w:szCs w:val="24"/>
          <w14:textFill>
            <w14:solidFill>
              <w14:schemeClr w14:val="tx1"/>
            </w14:solidFill>
          </w14:textFill>
        </w:rPr>
        <w:t>。</w:t>
      </w:r>
    </w:p>
    <w:p>
      <w:pPr>
        <w:spacing w:line="480" w:lineRule="exact"/>
        <w:ind w:firstLine="482" w:firstLineChars="20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二、快递超市年</w:t>
      </w:r>
      <w:r>
        <w:rPr>
          <w:rFonts w:hint="eastAsia" w:ascii="宋体" w:hAnsi="宋体" w:eastAsia="宋体" w:cs="Times New Roman"/>
          <w:b/>
          <w:color w:val="000000" w:themeColor="text1"/>
          <w:sz w:val="24"/>
          <w:szCs w:val="24"/>
          <w:lang w:eastAsia="zh-CN"/>
          <w14:textFill>
            <w14:solidFill>
              <w14:schemeClr w14:val="tx1"/>
            </w14:solidFill>
          </w14:textFill>
        </w:rPr>
        <w:t>服务管理费</w:t>
      </w:r>
      <w:r>
        <w:rPr>
          <w:rFonts w:hint="eastAsia" w:ascii="宋体" w:hAnsi="宋体" w:eastAsia="宋体" w:cs="Times New Roman"/>
          <w:b/>
          <w:color w:val="000000" w:themeColor="text1"/>
          <w:sz w:val="24"/>
          <w:szCs w:val="24"/>
          <w14:textFill>
            <w14:solidFill>
              <w14:schemeClr w14:val="tx1"/>
            </w14:solidFill>
          </w14:textFill>
        </w:rPr>
        <w:t>报价：</w:t>
      </w:r>
    </w:p>
    <w:p>
      <w:pPr>
        <w:spacing w:line="48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投标报价不低于40万元/年，中标人必须按年向招标人缴纳快递超市</w:t>
      </w:r>
      <w:r>
        <w:rPr>
          <w:rFonts w:hint="eastAsia" w:ascii="宋体" w:hAnsi="宋体" w:eastAsia="宋体" w:cs="Times New Roman"/>
          <w:color w:val="000000" w:themeColor="text1"/>
          <w:sz w:val="24"/>
          <w:szCs w:val="24"/>
          <w:lang w:eastAsia="zh-CN"/>
          <w14:textFill>
            <w14:solidFill>
              <w14:schemeClr w14:val="tx1"/>
            </w14:solidFill>
          </w14:textFill>
        </w:rPr>
        <w:t>服务管理费</w:t>
      </w:r>
      <w:r>
        <w:rPr>
          <w:rFonts w:hint="eastAsia" w:ascii="宋体" w:hAnsi="宋体" w:eastAsia="宋体" w:cs="Times New Roman"/>
          <w:color w:val="000000" w:themeColor="text1"/>
          <w:sz w:val="24"/>
          <w:szCs w:val="24"/>
          <w14:textFill>
            <w14:solidFill>
              <w14:schemeClr w14:val="tx1"/>
            </w14:solidFill>
          </w14:textFill>
        </w:rPr>
        <w:t>。</w:t>
      </w:r>
    </w:p>
    <w:p>
      <w:pPr>
        <w:spacing w:line="480" w:lineRule="exact"/>
        <w:ind w:firstLine="44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三、经营期间服务收费：</w:t>
      </w:r>
    </w:p>
    <w:p>
      <w:pPr>
        <w:spacing w:line="480" w:lineRule="exact"/>
        <w:ind w:firstLine="44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学生自主选择寄件服务企业，寄件服务收费不得高于快递企业公布的收费价格标准，不得高于盐城地区校园市场价格；不得向师生收取任何派件服务费用（包括超时仓储保管等一切费用）。</w:t>
      </w:r>
    </w:p>
    <w:p>
      <w:pPr>
        <w:spacing w:line="480" w:lineRule="exact"/>
        <w:ind w:firstLine="44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四、履约保证金：</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中标人在首次签订合同前必须向招标人缴纳履约保证金，包括：装修履约保证金</w:t>
      </w:r>
      <w:r>
        <w:rPr>
          <w:rFonts w:ascii="宋体" w:hAnsi="宋体" w:eastAsia="宋体" w:cs="Times New Roman"/>
          <w:color w:val="000000" w:themeColor="text1"/>
          <w:sz w:val="24"/>
          <w:szCs w:val="24"/>
          <w14:textFill>
            <w14:solidFill>
              <w14:schemeClr w14:val="tx1"/>
            </w14:solidFill>
          </w14:textFill>
        </w:rPr>
        <w:t>5万元和经营履约保证金10万元。装修履约保证金在中标人装修工程完工且设备投入到位，达到中标人投标文件中承诺的标准并由</w:t>
      </w:r>
      <w:r>
        <w:rPr>
          <w:rFonts w:hint="eastAsia" w:ascii="宋体" w:hAnsi="宋体" w:eastAsia="宋体" w:cs="Times New Roman"/>
          <w:color w:val="000000" w:themeColor="text1"/>
          <w:sz w:val="24"/>
          <w:szCs w:val="24"/>
          <w14:textFill>
            <w14:solidFill>
              <w14:schemeClr w14:val="tx1"/>
            </w14:solidFill>
          </w14:textFill>
        </w:rPr>
        <w:t>招</w:t>
      </w:r>
      <w:r>
        <w:rPr>
          <w:rFonts w:ascii="宋体" w:hAnsi="宋体" w:eastAsia="宋体" w:cs="Times New Roman"/>
          <w:color w:val="000000" w:themeColor="text1"/>
          <w:sz w:val="24"/>
          <w:szCs w:val="24"/>
          <w14:textFill>
            <w14:solidFill>
              <w14:schemeClr w14:val="tx1"/>
            </w14:solidFill>
          </w14:textFill>
        </w:rPr>
        <w:t>标人验收合格后</w:t>
      </w:r>
      <w:r>
        <w:rPr>
          <w:rFonts w:hint="eastAsia" w:ascii="宋体" w:hAnsi="宋体" w:eastAsia="宋体" w:cs="Times New Roman"/>
          <w:color w:val="000000" w:themeColor="text1"/>
          <w:sz w:val="24"/>
          <w:szCs w:val="24"/>
          <w14:textFill>
            <w14:solidFill>
              <w14:schemeClr w14:val="tx1"/>
            </w14:solidFill>
          </w14:textFill>
        </w:rPr>
        <w:t>无息</w:t>
      </w:r>
      <w:r>
        <w:rPr>
          <w:rFonts w:ascii="宋体" w:hAnsi="宋体" w:eastAsia="宋体" w:cs="Times New Roman"/>
          <w:color w:val="000000" w:themeColor="text1"/>
          <w:sz w:val="24"/>
          <w:szCs w:val="24"/>
          <w14:textFill>
            <w14:solidFill>
              <w14:schemeClr w14:val="tx1"/>
            </w14:solidFill>
          </w14:textFill>
        </w:rPr>
        <w:t>退还；若中标人装修及设备投入未能通过招标人验收，必须按招标人要求在规定时间内整改到位，否则装修履约保证金不予退还。</w:t>
      </w:r>
      <w:r>
        <w:rPr>
          <w:rFonts w:hint="eastAsia" w:ascii="宋体" w:hAnsi="宋体" w:eastAsia="宋体" w:cs="Times New Roman"/>
          <w:color w:val="000000" w:themeColor="text1"/>
          <w:sz w:val="24"/>
          <w:szCs w:val="24"/>
          <w14:textFill>
            <w14:solidFill>
              <w14:schemeClr w14:val="tx1"/>
            </w14:solidFill>
          </w14:textFill>
        </w:rPr>
        <w:t>经营履约保证金在合同期满，中标人按期交还承包经营项目用房并缴清各项费用后无息退还，如中标人有未交清的费用在经营履约保证金中抵充。</w:t>
      </w:r>
    </w:p>
    <w:p>
      <w:pPr>
        <w:spacing w:line="480" w:lineRule="exact"/>
        <w:ind w:firstLine="44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如双方续签合同的，则中标人在续签合同前必须向招标人缴纳履约保证金</w:t>
      </w:r>
      <w:r>
        <w:rPr>
          <w:rFonts w:ascii="宋体" w:hAnsi="宋体" w:eastAsia="宋体" w:cs="Times New Roman"/>
          <w:color w:val="000000" w:themeColor="text1"/>
          <w:sz w:val="24"/>
          <w:szCs w:val="24"/>
          <w14:textFill>
            <w14:solidFill>
              <w14:schemeClr w14:val="tx1"/>
            </w14:solidFill>
          </w14:textFill>
        </w:rPr>
        <w:t>4万元。履约保证金在合同期满，中标人按期交还承包经营项目用房并缴清各项费用后无息退还，如中标人有未交清的费用在履约保证金中抵充。</w:t>
      </w:r>
    </w:p>
    <w:p>
      <w:pPr>
        <w:spacing w:line="480" w:lineRule="exact"/>
        <w:ind w:firstLine="44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五、</w:t>
      </w:r>
      <w:r>
        <w:rPr>
          <w:rFonts w:ascii="宋体" w:hAnsi="宋体" w:eastAsia="宋体" w:cs="Times New Roman"/>
          <w:b/>
          <w:color w:val="000000" w:themeColor="text1"/>
          <w:sz w:val="24"/>
          <w:szCs w:val="24"/>
          <w14:textFill>
            <w14:solidFill>
              <w14:schemeClr w14:val="tx1"/>
            </w14:solidFill>
          </w14:textFill>
        </w:rPr>
        <w:t>合同签订</w:t>
      </w:r>
      <w:r>
        <w:rPr>
          <w:rFonts w:hint="eastAsia" w:ascii="宋体" w:hAnsi="宋体" w:eastAsia="宋体" w:cs="Times New Roman"/>
          <w:b/>
          <w:color w:val="000000" w:themeColor="text1"/>
          <w:sz w:val="24"/>
          <w:szCs w:val="24"/>
          <w14:textFill>
            <w14:solidFill>
              <w14:schemeClr w14:val="tx1"/>
            </w14:solidFill>
          </w14:textFill>
        </w:rPr>
        <w:t>：</w:t>
      </w:r>
      <w:bookmarkStart w:id="3" w:name="_GoBack"/>
      <w:bookmarkEnd w:id="3"/>
    </w:p>
    <w:p>
      <w:pPr>
        <w:spacing w:line="480" w:lineRule="exact"/>
        <w:ind w:firstLine="44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中</w:t>
      </w:r>
      <w:r>
        <w:rPr>
          <w:rFonts w:ascii="宋体" w:hAnsi="宋体" w:eastAsia="宋体" w:cs="Times New Roman"/>
          <w:color w:val="000000" w:themeColor="text1"/>
          <w:sz w:val="24"/>
          <w:szCs w:val="24"/>
          <w14:textFill>
            <w14:solidFill>
              <w14:schemeClr w14:val="tx1"/>
            </w14:solidFill>
          </w14:textFill>
        </w:rPr>
        <w:t>标人须在中标通知书发出后</w:t>
      </w:r>
      <w:r>
        <w:rPr>
          <w:rFonts w:hint="eastAsia" w:ascii="宋体" w:hAnsi="宋体" w:eastAsia="宋体" w:cs="Times New Roman"/>
          <w:b/>
          <w:bCs/>
          <w:color w:val="000000" w:themeColor="text1"/>
          <w:sz w:val="24"/>
          <w:szCs w:val="24"/>
          <w:lang w:val="en-US" w:eastAsia="zh-CN"/>
          <w14:textFill>
            <w14:solidFill>
              <w14:schemeClr w14:val="tx1"/>
            </w14:solidFill>
          </w14:textFill>
        </w:rPr>
        <w:t>30</w:t>
      </w:r>
      <w:r>
        <w:rPr>
          <w:rFonts w:ascii="宋体" w:hAnsi="宋体" w:eastAsia="宋体" w:cs="Times New Roman"/>
          <w:b/>
          <w:color w:val="000000" w:themeColor="text1"/>
          <w:sz w:val="24"/>
          <w:szCs w:val="24"/>
          <w14:textFill>
            <w14:solidFill>
              <w14:schemeClr w14:val="tx1"/>
            </w14:solidFill>
          </w14:textFill>
        </w:rPr>
        <w:t>日内</w:t>
      </w:r>
      <w:r>
        <w:rPr>
          <w:rFonts w:ascii="宋体" w:hAnsi="宋体" w:eastAsia="宋体" w:cs="Times New Roman"/>
          <w:color w:val="000000" w:themeColor="text1"/>
          <w:sz w:val="24"/>
          <w:szCs w:val="24"/>
          <w14:textFill>
            <w14:solidFill>
              <w14:schemeClr w14:val="tx1"/>
            </w14:solidFill>
          </w14:textFill>
        </w:rPr>
        <w:t>与招标人签</w:t>
      </w:r>
      <w:r>
        <w:rPr>
          <w:rFonts w:hint="eastAsia" w:ascii="宋体" w:hAnsi="宋体" w:eastAsia="宋体" w:cs="Times New Roman"/>
          <w:color w:val="000000" w:themeColor="text1"/>
          <w:sz w:val="24"/>
          <w:szCs w:val="24"/>
          <w14:textFill>
            <w14:solidFill>
              <w14:schemeClr w14:val="tx1"/>
            </w14:solidFill>
          </w14:textFill>
        </w:rPr>
        <w:t>订</w:t>
      </w:r>
      <w:r>
        <w:rPr>
          <w:rFonts w:ascii="宋体" w:hAnsi="宋体" w:eastAsia="宋体" w:cs="Times New Roman"/>
          <w:color w:val="000000" w:themeColor="text1"/>
          <w:sz w:val="24"/>
          <w:szCs w:val="24"/>
          <w14:textFill>
            <w14:solidFill>
              <w14:schemeClr w14:val="tx1"/>
            </w14:solidFill>
          </w14:textFill>
        </w:rPr>
        <w:t>合同。逾期不签则视为</w:t>
      </w:r>
      <w:r>
        <w:rPr>
          <w:rFonts w:hint="eastAsia" w:ascii="宋体" w:hAnsi="宋体" w:eastAsia="宋体" w:cs="Times New Roman"/>
          <w:color w:val="000000" w:themeColor="text1"/>
          <w:sz w:val="24"/>
          <w:szCs w:val="24"/>
          <w14:textFill>
            <w14:solidFill>
              <w14:schemeClr w14:val="tx1"/>
            </w14:solidFill>
          </w14:textFill>
        </w:rPr>
        <w:t>中</w:t>
      </w:r>
      <w:r>
        <w:rPr>
          <w:rFonts w:ascii="宋体" w:hAnsi="宋体" w:eastAsia="宋体" w:cs="Times New Roman"/>
          <w:color w:val="000000" w:themeColor="text1"/>
          <w:sz w:val="24"/>
          <w:szCs w:val="24"/>
          <w14:textFill>
            <w14:solidFill>
              <w14:schemeClr w14:val="tx1"/>
            </w14:solidFill>
          </w14:textFill>
        </w:rPr>
        <w:t>标人放弃</w:t>
      </w:r>
      <w:r>
        <w:rPr>
          <w:rFonts w:hint="eastAsia" w:ascii="宋体" w:hAnsi="宋体" w:eastAsia="宋体" w:cs="Times New Roman"/>
          <w:color w:val="000000" w:themeColor="text1"/>
          <w:sz w:val="24"/>
          <w:szCs w:val="24"/>
          <w14:textFill>
            <w14:solidFill>
              <w14:schemeClr w14:val="tx1"/>
            </w14:solidFill>
          </w14:textFill>
        </w:rPr>
        <w:t>中</w:t>
      </w:r>
      <w:r>
        <w:rPr>
          <w:rFonts w:ascii="宋体" w:hAnsi="宋体" w:eastAsia="宋体" w:cs="Times New Roman"/>
          <w:color w:val="000000" w:themeColor="text1"/>
          <w:sz w:val="24"/>
          <w:szCs w:val="24"/>
          <w14:textFill>
            <w14:solidFill>
              <w14:schemeClr w14:val="tx1"/>
            </w14:solidFill>
          </w14:textFill>
        </w:rPr>
        <w:t>标资格，对招标人造成损失的应予赔偿。招标人并另行组织本项目的招标工作。</w:t>
      </w:r>
    </w:p>
    <w:p>
      <w:pPr>
        <w:spacing w:before="120" w:after="120" w:line="360" w:lineRule="auto"/>
        <w:jc w:val="center"/>
        <w:rPr>
          <w:rFonts w:ascii="宋体" w:hAnsi="宋体" w:eastAsia="宋体" w:cs="宋体"/>
          <w:b/>
          <w:color w:val="000000" w:themeColor="text1"/>
          <w:sz w:val="48"/>
          <w14:textFill>
            <w14:solidFill>
              <w14:schemeClr w14:val="tx1"/>
            </w14:solidFill>
          </w14:textFill>
        </w:rPr>
      </w:pPr>
    </w:p>
    <w:p>
      <w:pPr>
        <w:spacing w:line="480" w:lineRule="exact"/>
        <w:ind w:firstLine="440"/>
        <w:rPr>
          <w:rFonts w:ascii="宋体" w:hAnsi="宋体" w:eastAsia="宋体" w:cs="黑体"/>
          <w:color w:val="000000" w:themeColor="text1"/>
          <w:sz w:val="40"/>
          <w14:textFill>
            <w14:solidFill>
              <w14:schemeClr w14:val="tx1"/>
            </w14:solidFill>
          </w14:textFill>
        </w:rPr>
      </w:pPr>
      <w:r>
        <w:rPr>
          <w:rFonts w:ascii="宋体" w:hAnsi="宋体" w:eastAsia="宋体" w:cs="黑体"/>
          <w:color w:val="000000" w:themeColor="text1"/>
          <w:sz w:val="40"/>
          <w14:textFill>
            <w14:solidFill>
              <w14:schemeClr w14:val="tx1"/>
            </w14:solidFill>
          </w14:textFill>
        </w:rPr>
        <w:br w:type="page"/>
      </w:r>
    </w:p>
    <w:p>
      <w:pPr>
        <w:pageBreakBefore/>
        <w:jc w:val="center"/>
        <w:rPr>
          <w:rFonts w:ascii="宋体" w:hAnsi="宋体" w:eastAsia="宋体" w:cs="黑体"/>
          <w:b/>
          <w:color w:val="000000" w:themeColor="text1"/>
          <w:sz w:val="36"/>
          <w:szCs w:val="36"/>
          <w14:textFill>
            <w14:solidFill>
              <w14:schemeClr w14:val="tx1"/>
            </w14:solidFill>
          </w14:textFill>
        </w:rPr>
      </w:pPr>
      <w:r>
        <w:rPr>
          <w:rFonts w:ascii="宋体" w:hAnsi="宋体" w:eastAsia="宋体" w:cs="黑体"/>
          <w:b/>
          <w:color w:val="000000" w:themeColor="text1"/>
          <w:sz w:val="36"/>
          <w:szCs w:val="36"/>
          <w14:textFill>
            <w14:solidFill>
              <w14:schemeClr w14:val="tx1"/>
            </w14:solidFill>
          </w14:textFill>
        </w:rPr>
        <w:t>第五章  评审方法和评审标准</w:t>
      </w:r>
    </w:p>
    <w:p>
      <w:pPr>
        <w:spacing w:line="440" w:lineRule="exact"/>
        <w:ind w:firstLine="482" w:firstLineChars="200"/>
        <w:rPr>
          <w:rFonts w:ascii="Calibri" w:hAnsi="Calibri" w:eastAsia="宋体" w:cs="Times New Roman"/>
          <w:b/>
          <w:color w:val="000000" w:themeColor="text1"/>
          <w:sz w:val="24"/>
          <w:szCs w:val="24"/>
          <w14:textFill>
            <w14:solidFill>
              <w14:schemeClr w14:val="tx1"/>
            </w14:solidFill>
          </w14:textFill>
        </w:rPr>
      </w:pPr>
      <w:r>
        <w:rPr>
          <w:rFonts w:hint="eastAsia" w:ascii="Calibri" w:hAnsi="Calibri" w:eastAsia="宋体" w:cs="Times New Roman"/>
          <w:b/>
          <w:color w:val="000000" w:themeColor="text1"/>
          <w:sz w:val="24"/>
          <w:szCs w:val="24"/>
          <w14:textFill>
            <w14:solidFill>
              <w14:schemeClr w14:val="tx1"/>
            </w14:solidFill>
          </w14:textFill>
        </w:rPr>
        <w:t>一、评标方法与定标原则</w:t>
      </w:r>
    </w:p>
    <w:p>
      <w:pPr>
        <w:spacing w:line="440" w:lineRule="exact"/>
        <w:ind w:firstLine="480" w:firstLineChars="200"/>
        <w:rPr>
          <w:rFonts w:ascii="Calibri" w:hAnsi="Calibri" w:eastAsia="宋体" w:cs="Times New Roman"/>
          <w:color w:val="000000" w:themeColor="text1"/>
          <w:sz w:val="24"/>
          <w:szCs w:val="24"/>
          <w14:textFill>
            <w14:solidFill>
              <w14:schemeClr w14:val="tx1"/>
            </w14:solidFill>
          </w14:textFill>
        </w:rPr>
      </w:pPr>
      <w:r>
        <w:rPr>
          <w:rFonts w:hint="eastAsia" w:ascii="Calibri" w:hAnsi="Calibri" w:eastAsia="宋体" w:cs="Times New Roman"/>
          <w:color w:val="000000" w:themeColor="text1"/>
          <w:sz w:val="24"/>
          <w:szCs w:val="24"/>
          <w14:textFill>
            <w14:solidFill>
              <w14:schemeClr w14:val="tx1"/>
            </w14:solidFill>
          </w14:textFill>
        </w:rPr>
        <w:t>评委会将对确定为实质性响应招标文件要求的投标文件进行评价和比较，评标采用综合评分法确定1名中标候选人。评标结果按评审后得分由高到低顺序排列。投标文件满足招标文件全部实质性要求，且按照评审因素的量化指标评审得分最高的投标人为排名第一的中标候选人。得分相同的，按投标报价由高到低顺序排列。得分且投标报价相同的，由评标委员会抽签确定中标候选人。</w:t>
      </w:r>
    </w:p>
    <w:p>
      <w:pPr>
        <w:snapToGrid w:val="0"/>
        <w:spacing w:line="440" w:lineRule="exact"/>
        <w:ind w:firstLine="472" w:firstLineChars="196"/>
        <w:rPr>
          <w:rFonts w:ascii="宋体" w:hAnsi="宋体" w:eastAsia="宋体" w:cs="Courier New"/>
          <w:b/>
          <w:bCs/>
          <w:color w:val="000000" w:themeColor="text1"/>
          <w:sz w:val="24"/>
          <w:szCs w:val="24"/>
          <w14:textFill>
            <w14:solidFill>
              <w14:schemeClr w14:val="tx1"/>
            </w14:solidFill>
          </w14:textFill>
        </w:rPr>
      </w:pPr>
      <w:r>
        <w:rPr>
          <w:rFonts w:hint="eastAsia" w:ascii="宋体" w:hAnsi="宋体" w:eastAsia="宋体" w:cs="Courier New"/>
          <w:b/>
          <w:bCs/>
          <w:color w:val="000000" w:themeColor="text1"/>
          <w:sz w:val="24"/>
          <w:szCs w:val="24"/>
          <w14:textFill>
            <w14:solidFill>
              <w14:schemeClr w14:val="tx1"/>
            </w14:solidFill>
          </w14:textFill>
        </w:rPr>
        <w:t>二、评标标准</w:t>
      </w:r>
    </w:p>
    <w:p>
      <w:pPr>
        <w:adjustRightInd w:val="0"/>
        <w:snapToGrid w:val="0"/>
        <w:spacing w:line="440" w:lineRule="exact"/>
        <w:ind w:left="1" w:right="-4" w:rightChars="-2" w:firstLine="480"/>
        <w:rPr>
          <w:rFonts w:ascii="宋体" w:hAnsi="宋体" w:eastAsia="宋体" w:cs="宋体"/>
          <w:b/>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总分值为100分。</w:t>
      </w:r>
    </w:p>
    <w:tbl>
      <w:tblPr>
        <w:tblStyle w:val="10"/>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 w:type="dxa"/>
          <w:bottom w:w="0" w:type="dxa"/>
          <w:right w:w="10" w:type="dxa"/>
        </w:tblCellMar>
      </w:tblPr>
      <w:tblGrid>
        <w:gridCol w:w="1117"/>
        <w:gridCol w:w="1260"/>
        <w:gridCol w:w="840"/>
        <w:gridCol w:w="6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700" w:hRule="atLeast"/>
          <w:jc w:val="center"/>
        </w:trPr>
        <w:tc>
          <w:tcPr>
            <w:tcW w:w="1117" w:type="dxa"/>
            <w:shd w:val="clear" w:color="000000" w:fill="FFFFFF"/>
            <w:tcMar>
              <w:left w:w="108" w:type="dxa"/>
              <w:right w:w="108" w:type="dxa"/>
            </w:tcMar>
            <w:vAlign w:val="center"/>
          </w:tcPr>
          <w:p>
            <w:pPr>
              <w:spacing w:line="400" w:lineRule="exact"/>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序号</w:t>
            </w:r>
          </w:p>
        </w:tc>
        <w:tc>
          <w:tcPr>
            <w:tcW w:w="1260" w:type="dxa"/>
            <w:shd w:val="clear" w:color="000000" w:fill="FFFFFF"/>
            <w:tcMar>
              <w:left w:w="108" w:type="dxa"/>
              <w:right w:w="108" w:type="dxa"/>
            </w:tcMar>
            <w:vAlign w:val="center"/>
          </w:tcPr>
          <w:p>
            <w:pPr>
              <w:spacing w:line="400" w:lineRule="exact"/>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评</w:t>
            </w:r>
            <w:r>
              <w:rPr>
                <w:rFonts w:hint="eastAsia" w:ascii="宋体" w:hAnsi="宋体" w:eastAsia="宋体" w:cs="宋体"/>
                <w:color w:val="000000" w:themeColor="text1"/>
                <w:sz w:val="24"/>
                <w:szCs w:val="24"/>
                <w14:textFill>
                  <w14:solidFill>
                    <w14:schemeClr w14:val="tx1"/>
                  </w14:solidFill>
                </w14:textFill>
              </w:rPr>
              <w:t>分</w:t>
            </w:r>
            <w:r>
              <w:rPr>
                <w:rFonts w:ascii="宋体" w:hAnsi="宋体" w:eastAsia="宋体" w:cs="宋体"/>
                <w:color w:val="000000" w:themeColor="text1"/>
                <w:sz w:val="24"/>
                <w:szCs w:val="24"/>
                <w14:textFill>
                  <w14:solidFill>
                    <w14:schemeClr w14:val="tx1"/>
                  </w14:solidFill>
                </w14:textFill>
              </w:rPr>
              <w:t>项目</w:t>
            </w:r>
          </w:p>
        </w:tc>
        <w:tc>
          <w:tcPr>
            <w:tcW w:w="840" w:type="dxa"/>
            <w:shd w:val="clear" w:color="000000" w:fill="FFFFFF"/>
            <w:tcMar>
              <w:left w:w="108" w:type="dxa"/>
              <w:right w:w="108" w:type="dxa"/>
            </w:tcMar>
            <w:vAlign w:val="center"/>
          </w:tcPr>
          <w:p>
            <w:pPr>
              <w:spacing w:line="400" w:lineRule="exact"/>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分值</w:t>
            </w:r>
          </w:p>
        </w:tc>
        <w:tc>
          <w:tcPr>
            <w:tcW w:w="6276" w:type="dxa"/>
            <w:shd w:val="clear" w:color="000000" w:fill="FFFFFF"/>
            <w:tcMar>
              <w:left w:w="108" w:type="dxa"/>
              <w:right w:w="108" w:type="dxa"/>
            </w:tcMar>
            <w:vAlign w:val="center"/>
          </w:tcPr>
          <w:p>
            <w:pPr>
              <w:spacing w:line="40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w:t>
            </w:r>
            <w:r>
              <w:rPr>
                <w:rFonts w:ascii="宋体" w:hAnsi="宋体" w:eastAsia="宋体" w:cs="宋体"/>
                <w:color w:val="000000" w:themeColor="text1"/>
                <w:sz w:val="24"/>
                <w:szCs w:val="24"/>
                <w14:textFill>
                  <w14:solidFill>
                    <w14:schemeClr w14:val="tx1"/>
                  </w14:solidFill>
                </w14:textFill>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jc w:val="center"/>
        </w:trPr>
        <w:tc>
          <w:tcPr>
            <w:tcW w:w="1117" w:type="dxa"/>
            <w:shd w:val="clear" w:color="000000" w:fill="FFFFFF"/>
            <w:tcMar>
              <w:left w:w="108" w:type="dxa"/>
              <w:right w:w="108" w:type="dxa"/>
            </w:tcMar>
            <w:vAlign w:val="center"/>
          </w:tcPr>
          <w:p>
            <w:pPr>
              <w:spacing w:line="40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260" w:type="dxa"/>
            <w:shd w:val="clear" w:color="000000" w:fill="FFFFFF"/>
            <w:tcMar>
              <w:left w:w="108" w:type="dxa"/>
              <w:right w:w="108" w:type="dxa"/>
            </w:tcMar>
            <w:vAlign w:val="center"/>
          </w:tcPr>
          <w:p>
            <w:pPr>
              <w:spacing w:line="40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w:t>
            </w:r>
            <w:r>
              <w:rPr>
                <w:rFonts w:ascii="宋体" w:hAnsi="宋体" w:eastAsia="宋体" w:cs="宋体"/>
                <w:color w:val="000000" w:themeColor="text1"/>
                <w:sz w:val="24"/>
                <w:szCs w:val="24"/>
                <w14:textFill>
                  <w14:solidFill>
                    <w14:schemeClr w14:val="tx1"/>
                  </w14:solidFill>
                </w14:textFill>
              </w:rPr>
              <w:t>标报价</w:t>
            </w:r>
          </w:p>
        </w:tc>
        <w:tc>
          <w:tcPr>
            <w:tcW w:w="840" w:type="dxa"/>
            <w:shd w:val="clear" w:color="000000" w:fill="FFFFFF"/>
            <w:tcMar>
              <w:left w:w="108" w:type="dxa"/>
              <w:right w:w="108" w:type="dxa"/>
            </w:tcMar>
            <w:vAlign w:val="center"/>
          </w:tcPr>
          <w:p>
            <w:pPr>
              <w:spacing w:line="40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w:t>
            </w:r>
            <w:r>
              <w:rPr>
                <w:rFonts w:ascii="宋体" w:hAnsi="宋体" w:eastAsia="宋体" w:cs="宋体"/>
                <w:color w:val="000000" w:themeColor="text1"/>
                <w:sz w:val="24"/>
                <w:szCs w:val="24"/>
                <w14:textFill>
                  <w14:solidFill>
                    <w14:schemeClr w14:val="tx1"/>
                  </w14:solidFill>
                </w14:textFill>
              </w:rPr>
              <w:t>分</w:t>
            </w:r>
          </w:p>
        </w:tc>
        <w:tc>
          <w:tcPr>
            <w:tcW w:w="6276" w:type="dxa"/>
            <w:shd w:val="clear" w:color="000000" w:fill="FFFFFF"/>
            <w:tcMar>
              <w:left w:w="108" w:type="dxa"/>
              <w:right w:w="108" w:type="dxa"/>
            </w:tcMar>
            <w:vAlign w:val="center"/>
          </w:tcPr>
          <w:p>
            <w:pPr>
              <w:spacing w:line="34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评标基准价：满足招标文件要求且投标价格最高的有效投标报价为评标基准价，其价格分为满分（3</w:t>
            </w:r>
            <w:r>
              <w:rPr>
                <w:rFonts w:ascii="宋体" w:hAnsi="宋体" w:eastAsia="宋体" w:cs="宋体"/>
                <w:color w:val="000000" w:themeColor="text1"/>
                <w:sz w:val="24"/>
                <w:szCs w:val="24"/>
                <w14:textFill>
                  <w14:solidFill>
                    <w14:schemeClr w14:val="tx1"/>
                  </w14:solidFill>
                </w14:textFill>
              </w:rPr>
              <w:t>0分）。其他投标人报价得分：投标报价得分=(投标报价／</w:t>
            </w:r>
            <w:r>
              <w:rPr>
                <w:rFonts w:hint="eastAsia" w:ascii="宋体" w:hAnsi="宋体" w:eastAsia="宋体" w:cs="宋体"/>
                <w:color w:val="000000" w:themeColor="text1"/>
                <w:sz w:val="24"/>
                <w:szCs w:val="24"/>
                <w14:textFill>
                  <w14:solidFill>
                    <w14:schemeClr w14:val="tx1"/>
                  </w14:solidFill>
                </w14:textFill>
              </w:rPr>
              <w:t>评标</w:t>
            </w:r>
            <w:r>
              <w:rPr>
                <w:rFonts w:ascii="宋体" w:hAnsi="宋体" w:eastAsia="宋体" w:cs="宋体"/>
                <w:color w:val="000000" w:themeColor="text1"/>
                <w:sz w:val="24"/>
                <w:szCs w:val="24"/>
                <w14:textFill>
                  <w14:solidFill>
                    <w14:schemeClr w14:val="tx1"/>
                  </w14:solidFill>
                </w14:textFill>
              </w:rPr>
              <w:t>基准价)×</w:t>
            </w:r>
            <w:r>
              <w:rPr>
                <w:rFonts w:hint="eastAsia" w:ascii="宋体" w:hAnsi="宋体" w:eastAsia="宋体" w:cs="宋体"/>
                <w:color w:val="000000" w:themeColor="text1"/>
                <w:sz w:val="24"/>
                <w:szCs w:val="24"/>
                <w14:textFill>
                  <w14:solidFill>
                    <w14:schemeClr w14:val="tx1"/>
                  </w14:solidFill>
                </w14:textFill>
              </w:rPr>
              <w:t>30</w:t>
            </w:r>
            <w:r>
              <w:rPr>
                <w:rFonts w:ascii="宋体" w:hAnsi="宋体" w:eastAsia="宋体" w:cs="宋体"/>
                <w:color w:val="000000" w:themeColor="text1"/>
                <w:sz w:val="24"/>
                <w:szCs w:val="24"/>
                <w14:textFill>
                  <w14:solidFill>
                    <w14:schemeClr w14:val="tx1"/>
                  </w14:solidFill>
                </w14:textFill>
              </w:rPr>
              <w:t>（四舍五入后保留小数点后两位）。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 w:hRule="atLeast"/>
          <w:jc w:val="center"/>
        </w:trPr>
        <w:tc>
          <w:tcPr>
            <w:tcW w:w="1117" w:type="dxa"/>
            <w:shd w:val="clear" w:color="000000" w:fill="FFFFFF"/>
            <w:tcMar>
              <w:left w:w="108" w:type="dxa"/>
              <w:right w:w="108" w:type="dxa"/>
            </w:tcMar>
            <w:vAlign w:val="center"/>
          </w:tcPr>
          <w:p>
            <w:pPr>
              <w:spacing w:line="40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260" w:type="dxa"/>
            <w:shd w:val="clear" w:color="000000" w:fill="FFFFFF"/>
            <w:tcMar>
              <w:left w:w="108" w:type="dxa"/>
              <w:right w:w="108" w:type="dxa"/>
            </w:tcMar>
            <w:vAlign w:val="center"/>
          </w:tcPr>
          <w:p>
            <w:pPr>
              <w:spacing w:line="40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综合</w:t>
            </w:r>
            <w:r>
              <w:rPr>
                <w:rFonts w:ascii="宋体" w:hAnsi="宋体" w:eastAsia="宋体" w:cs="宋体"/>
                <w:color w:val="000000" w:themeColor="text1"/>
                <w:sz w:val="24"/>
                <w:szCs w:val="24"/>
                <w14:textFill>
                  <w14:solidFill>
                    <w14:schemeClr w14:val="tx1"/>
                  </w14:solidFill>
                </w14:textFill>
              </w:rPr>
              <w:t>实力</w:t>
            </w:r>
          </w:p>
        </w:tc>
        <w:tc>
          <w:tcPr>
            <w:tcW w:w="840" w:type="dxa"/>
            <w:shd w:val="clear" w:color="000000" w:fill="FFFFFF"/>
            <w:tcMar>
              <w:left w:w="108" w:type="dxa"/>
              <w:right w:w="108" w:type="dxa"/>
            </w:tcMar>
            <w:vAlign w:val="center"/>
          </w:tcPr>
          <w:p>
            <w:pPr>
              <w:spacing w:line="40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w:t>
            </w:r>
            <w:r>
              <w:rPr>
                <w:rFonts w:ascii="宋体" w:hAnsi="宋体" w:eastAsia="宋体" w:cs="宋体"/>
                <w:color w:val="000000" w:themeColor="text1"/>
                <w:sz w:val="24"/>
                <w:szCs w:val="24"/>
                <w14:textFill>
                  <w14:solidFill>
                    <w14:schemeClr w14:val="tx1"/>
                  </w14:solidFill>
                </w14:textFill>
              </w:rPr>
              <w:t>分</w:t>
            </w:r>
          </w:p>
        </w:tc>
        <w:tc>
          <w:tcPr>
            <w:tcW w:w="6276" w:type="dxa"/>
            <w:shd w:val="clear" w:color="000000" w:fill="FFFFFF"/>
            <w:tcMar>
              <w:left w:w="108" w:type="dxa"/>
              <w:right w:w="108" w:type="dxa"/>
            </w:tcMar>
            <w:vAlign w:val="center"/>
          </w:tcPr>
          <w:p>
            <w:pPr>
              <w:spacing w:line="340" w:lineRule="exact"/>
              <w:jc w:val="left"/>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1.业绩及履约证明（10</w:t>
            </w:r>
            <w:r>
              <w:rPr>
                <w:rFonts w:ascii="宋体" w:hAnsi="宋体" w:eastAsia="宋体"/>
                <w:b/>
                <w:color w:val="000000" w:themeColor="text1"/>
                <w:sz w:val="24"/>
                <w:szCs w:val="24"/>
                <w14:textFill>
                  <w14:solidFill>
                    <w14:schemeClr w14:val="tx1"/>
                  </w14:solidFill>
                </w14:textFill>
              </w:rPr>
              <w:t>分）</w:t>
            </w:r>
          </w:p>
          <w:p>
            <w:pPr>
              <w:spacing w:line="340" w:lineRule="exact"/>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1.1提供自</w:t>
            </w:r>
            <w:r>
              <w:rPr>
                <w:rFonts w:ascii="宋体" w:hAnsi="宋体" w:eastAsia="宋体"/>
                <w:color w:val="000000" w:themeColor="text1"/>
                <w:sz w:val="24"/>
                <w:szCs w:val="24"/>
                <w14:textFill>
                  <w14:solidFill>
                    <w14:schemeClr w14:val="tx1"/>
                  </w14:solidFill>
                </w14:textFill>
              </w:rPr>
              <w:t>20</w:t>
            </w:r>
            <w:r>
              <w:rPr>
                <w:rFonts w:hint="eastAsia" w:ascii="宋体" w:hAnsi="宋体" w:eastAsia="宋体"/>
                <w:color w:val="000000" w:themeColor="text1"/>
                <w:sz w:val="24"/>
                <w:szCs w:val="24"/>
                <w14:textFill>
                  <w14:solidFill>
                    <w14:schemeClr w14:val="tx1"/>
                  </w14:solidFill>
                </w14:textFill>
              </w:rPr>
              <w:t>21</w:t>
            </w:r>
            <w:r>
              <w:rPr>
                <w:rFonts w:ascii="宋体" w:hAnsi="宋体" w:eastAsia="宋体"/>
                <w:color w:val="000000" w:themeColor="text1"/>
                <w:sz w:val="24"/>
                <w:szCs w:val="24"/>
                <w14:textFill>
                  <w14:solidFill>
                    <w14:schemeClr w14:val="tx1"/>
                  </w14:solidFill>
                </w14:textFill>
              </w:rPr>
              <w:t>年1月1日（以合同签订日期为准）至今具</w:t>
            </w:r>
            <w:r>
              <w:rPr>
                <w:rFonts w:hint="eastAsia" w:ascii="宋体" w:hAnsi="宋体" w:eastAsia="宋体"/>
                <w:color w:val="000000" w:themeColor="text1"/>
                <w:sz w:val="24"/>
                <w:szCs w:val="24"/>
                <w14:textFill>
                  <w14:solidFill>
                    <w14:schemeClr w14:val="tx1"/>
                  </w14:solidFill>
                </w14:textFill>
              </w:rPr>
              <w:t>有</w:t>
            </w:r>
            <w:r>
              <w:rPr>
                <w:rFonts w:ascii="宋体" w:hAnsi="宋体" w:eastAsia="宋体"/>
                <w:color w:val="000000" w:themeColor="text1"/>
                <w:sz w:val="24"/>
                <w:szCs w:val="24"/>
                <w14:textFill>
                  <w14:solidFill>
                    <w14:schemeClr w14:val="tx1"/>
                  </w14:solidFill>
                </w14:textFill>
              </w:rPr>
              <w:t>快递服务业绩</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每</w:t>
            </w:r>
            <w:r>
              <w:rPr>
                <w:rFonts w:hint="eastAsia" w:ascii="宋体" w:hAnsi="宋体" w:eastAsia="宋体"/>
                <w:color w:val="000000" w:themeColor="text1"/>
                <w:sz w:val="24"/>
                <w:szCs w:val="24"/>
                <w14:textFill>
                  <w14:solidFill>
                    <w14:schemeClr w14:val="tx1"/>
                  </w14:solidFill>
                </w14:textFill>
              </w:rPr>
              <w:t>提供</w:t>
            </w:r>
            <w:r>
              <w:rPr>
                <w:rFonts w:ascii="宋体" w:hAnsi="宋体" w:eastAsia="宋体"/>
                <w:color w:val="000000" w:themeColor="text1"/>
                <w:sz w:val="24"/>
                <w:szCs w:val="24"/>
                <w14:textFill>
                  <w14:solidFill>
                    <w14:schemeClr w14:val="tx1"/>
                  </w14:solidFill>
                </w14:textFill>
              </w:rPr>
              <w:t>一个得</w:t>
            </w: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分，本项最</w:t>
            </w:r>
            <w:r>
              <w:rPr>
                <w:rFonts w:hint="eastAsia" w:ascii="宋体" w:hAnsi="宋体" w:eastAsia="宋体"/>
                <w:color w:val="000000" w:themeColor="text1"/>
                <w:sz w:val="24"/>
                <w:szCs w:val="24"/>
                <w14:textFill>
                  <w14:solidFill>
                    <w14:schemeClr w14:val="tx1"/>
                  </w14:solidFill>
                </w14:textFill>
              </w:rPr>
              <w:t>多</w:t>
            </w:r>
            <w:r>
              <w:rPr>
                <w:rFonts w:ascii="宋体" w:hAnsi="宋体" w:eastAsia="宋体"/>
                <w:color w:val="000000" w:themeColor="text1"/>
                <w:sz w:val="24"/>
                <w:szCs w:val="24"/>
                <w14:textFill>
                  <w14:solidFill>
                    <w14:schemeClr w14:val="tx1"/>
                  </w14:solidFill>
                </w14:textFill>
              </w:rPr>
              <w:t>得</w:t>
            </w:r>
            <w:r>
              <w:rPr>
                <w:rFonts w:hint="eastAsia" w:ascii="宋体" w:hAnsi="宋体" w:eastAsia="宋体"/>
                <w:color w:val="000000" w:themeColor="text1"/>
                <w:sz w:val="24"/>
                <w:szCs w:val="24"/>
                <w14:textFill>
                  <w14:solidFill>
                    <w14:schemeClr w14:val="tx1"/>
                  </w14:solidFill>
                </w14:textFill>
              </w:rPr>
              <w:t>5</w:t>
            </w:r>
            <w:r>
              <w:rPr>
                <w:rFonts w:ascii="宋体" w:hAnsi="宋体" w:eastAsia="宋体"/>
                <w:color w:val="000000" w:themeColor="text1"/>
                <w:sz w:val="24"/>
                <w:szCs w:val="24"/>
                <w14:textFill>
                  <w14:solidFill>
                    <w14:schemeClr w14:val="tx1"/>
                  </w14:solidFill>
                </w14:textFill>
              </w:rPr>
              <w:t>分。</w:t>
            </w:r>
          </w:p>
          <w:p>
            <w:pPr>
              <w:spacing w:line="340" w:lineRule="exact"/>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1.2提供与上述业绩对应的履约情况调查证明，评价为良好及以上的，每提供一个得</w:t>
            </w:r>
            <w:r>
              <w:rPr>
                <w:rFonts w:ascii="宋体" w:hAnsi="宋体" w:eastAsia="宋体"/>
                <w:color w:val="000000" w:themeColor="text1"/>
                <w:sz w:val="24"/>
                <w:szCs w:val="24"/>
                <w14:textFill>
                  <w14:solidFill>
                    <w14:schemeClr w14:val="tx1"/>
                  </w14:solidFill>
                </w14:textFill>
              </w:rPr>
              <w:t>1分，本项最多得</w:t>
            </w:r>
            <w:r>
              <w:rPr>
                <w:rFonts w:hint="eastAsia" w:ascii="宋体" w:hAnsi="宋体" w:eastAsia="宋体"/>
                <w:color w:val="000000" w:themeColor="text1"/>
                <w:sz w:val="24"/>
                <w:szCs w:val="24"/>
                <w14:textFill>
                  <w14:solidFill>
                    <w14:schemeClr w14:val="tx1"/>
                  </w14:solidFill>
                </w14:textFill>
              </w:rPr>
              <w:t>5</w:t>
            </w:r>
            <w:r>
              <w:rPr>
                <w:rFonts w:ascii="宋体" w:hAnsi="宋体" w:eastAsia="宋体"/>
                <w:color w:val="000000" w:themeColor="text1"/>
                <w:sz w:val="24"/>
                <w:szCs w:val="24"/>
                <w14:textFill>
                  <w14:solidFill>
                    <w14:schemeClr w14:val="tx1"/>
                  </w14:solidFill>
                </w14:textFill>
              </w:rPr>
              <w:t>分。</w:t>
            </w:r>
          </w:p>
          <w:p>
            <w:pPr>
              <w:spacing w:line="340" w:lineRule="exact"/>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注：投标人提供的合同复印件并加盖投标人公章，履约情况调查证明需加盖被服务单位公章，未提供的不得分。同一单位的业绩和履约情况调查证明均不重复计分。原件带至开标现场备查。</w:t>
            </w:r>
          </w:p>
          <w:p>
            <w:pPr>
              <w:spacing w:line="340" w:lineRule="exact"/>
              <w:jc w:val="left"/>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2.</w:t>
            </w:r>
            <w:r>
              <w:rPr>
                <w:rFonts w:ascii="宋体" w:hAnsi="宋体" w:eastAsia="宋体"/>
                <w:b/>
                <w:color w:val="000000" w:themeColor="text1"/>
                <w:sz w:val="24"/>
                <w:szCs w:val="24"/>
                <w14:textFill>
                  <w14:solidFill>
                    <w14:schemeClr w14:val="tx1"/>
                  </w14:solidFill>
                </w14:textFill>
              </w:rPr>
              <w:t xml:space="preserve"> APP软件</w:t>
            </w:r>
            <w:r>
              <w:rPr>
                <w:rFonts w:hint="eastAsia" w:ascii="宋体" w:hAnsi="宋体" w:eastAsia="宋体"/>
                <w:b/>
                <w:color w:val="000000" w:themeColor="text1"/>
                <w:sz w:val="24"/>
                <w:szCs w:val="24"/>
                <w14:textFill>
                  <w14:solidFill>
                    <w14:schemeClr w14:val="tx1"/>
                  </w14:solidFill>
                </w14:textFill>
              </w:rPr>
              <w:t>或</w:t>
            </w:r>
            <w:r>
              <w:rPr>
                <w:rFonts w:ascii="宋体" w:hAnsi="宋体" w:eastAsia="宋体"/>
                <w:b/>
                <w:color w:val="000000" w:themeColor="text1"/>
                <w:sz w:val="24"/>
                <w:szCs w:val="24"/>
                <w14:textFill>
                  <w14:solidFill>
                    <w14:schemeClr w14:val="tx1"/>
                  </w14:solidFill>
                </w14:textFill>
              </w:rPr>
              <w:t>微信</w:t>
            </w:r>
            <w:r>
              <w:rPr>
                <w:rFonts w:hint="eastAsia" w:ascii="宋体" w:hAnsi="宋体" w:eastAsia="宋体"/>
                <w:b/>
                <w:color w:val="000000" w:themeColor="text1"/>
                <w:sz w:val="24"/>
                <w:szCs w:val="24"/>
                <w14:textFill>
                  <w14:solidFill>
                    <w14:schemeClr w14:val="tx1"/>
                  </w14:solidFill>
                </w14:textFill>
              </w:rPr>
              <w:t>小程序</w:t>
            </w:r>
            <w:r>
              <w:rPr>
                <w:rFonts w:ascii="宋体" w:hAnsi="宋体" w:eastAsia="宋体"/>
                <w:b/>
                <w:color w:val="000000" w:themeColor="text1"/>
                <w:sz w:val="24"/>
                <w:szCs w:val="24"/>
                <w14:textFill>
                  <w14:solidFill>
                    <w14:schemeClr w14:val="tx1"/>
                  </w14:solidFill>
                </w14:textFill>
              </w:rPr>
              <w:t>（</w:t>
            </w:r>
            <w:r>
              <w:rPr>
                <w:rFonts w:hint="eastAsia" w:ascii="宋体" w:hAnsi="宋体" w:eastAsia="宋体"/>
                <w:b/>
                <w:color w:val="000000" w:themeColor="text1"/>
                <w:sz w:val="24"/>
                <w:szCs w:val="24"/>
                <w14:textFill>
                  <w14:solidFill>
                    <w14:schemeClr w14:val="tx1"/>
                  </w14:solidFill>
                </w14:textFill>
              </w:rPr>
              <w:t>5</w:t>
            </w:r>
            <w:r>
              <w:rPr>
                <w:rFonts w:ascii="宋体" w:hAnsi="宋体" w:eastAsia="宋体"/>
                <w:b/>
                <w:color w:val="000000" w:themeColor="text1"/>
                <w:sz w:val="24"/>
                <w:szCs w:val="24"/>
                <w14:textFill>
                  <w14:solidFill>
                    <w14:schemeClr w14:val="tx1"/>
                  </w14:solidFill>
                </w14:textFill>
              </w:rPr>
              <w:t>分）</w:t>
            </w:r>
          </w:p>
          <w:p>
            <w:pPr>
              <w:spacing w:line="340" w:lineRule="exact"/>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APP</w:t>
            </w:r>
            <w:r>
              <w:rPr>
                <w:rFonts w:hint="eastAsia" w:ascii="宋体" w:hAnsi="宋体" w:eastAsia="宋体"/>
                <w:color w:val="000000" w:themeColor="text1"/>
                <w:sz w:val="24"/>
                <w:szCs w:val="24"/>
                <w14:textFill>
                  <w14:solidFill>
                    <w14:schemeClr w14:val="tx1"/>
                  </w14:solidFill>
                </w14:textFill>
              </w:rPr>
              <w:t>软件或微信小程序可以及时提示快件到货、取件、寄件查询得1</w:t>
            </w:r>
            <w:r>
              <w:rPr>
                <w:rFonts w:ascii="宋体" w:hAnsi="宋体" w:eastAsia="宋体"/>
                <w:color w:val="000000" w:themeColor="text1"/>
                <w:sz w:val="24"/>
                <w:szCs w:val="24"/>
                <w14:textFill>
                  <w14:solidFill>
                    <w14:schemeClr w14:val="tx1"/>
                  </w14:solidFill>
                </w14:textFill>
              </w:rPr>
              <w:t>分；</w:t>
            </w:r>
            <w:r>
              <w:rPr>
                <w:rFonts w:hint="eastAsia" w:ascii="宋体" w:hAnsi="宋体" w:eastAsia="宋体"/>
                <w:color w:val="000000" w:themeColor="text1"/>
                <w:sz w:val="24"/>
                <w:szCs w:val="24"/>
                <w14:textFill>
                  <w14:solidFill>
                    <w14:schemeClr w14:val="tx1"/>
                  </w14:solidFill>
                </w14:textFill>
              </w:rPr>
              <w:t>A</w:t>
            </w:r>
            <w:r>
              <w:rPr>
                <w:rFonts w:ascii="宋体" w:hAnsi="宋体" w:eastAsia="宋体"/>
                <w:color w:val="000000" w:themeColor="text1"/>
                <w:sz w:val="24"/>
                <w:szCs w:val="24"/>
                <w14:textFill>
                  <w14:solidFill>
                    <w14:schemeClr w14:val="tx1"/>
                  </w14:solidFill>
                </w14:textFill>
              </w:rPr>
              <w:t>PP软件</w:t>
            </w:r>
            <w:r>
              <w:rPr>
                <w:rFonts w:hint="eastAsia" w:ascii="宋体" w:hAnsi="宋体" w:eastAsia="宋体"/>
                <w:color w:val="000000" w:themeColor="text1"/>
                <w:sz w:val="24"/>
                <w:szCs w:val="24"/>
                <w14:textFill>
                  <w14:solidFill>
                    <w14:schemeClr w14:val="tx1"/>
                  </w14:solidFill>
                </w14:textFill>
              </w:rPr>
              <w:t>或</w:t>
            </w:r>
            <w:r>
              <w:rPr>
                <w:rFonts w:ascii="宋体" w:hAnsi="宋体" w:eastAsia="宋体"/>
                <w:color w:val="000000" w:themeColor="text1"/>
                <w:sz w:val="24"/>
                <w:szCs w:val="24"/>
                <w14:textFill>
                  <w14:solidFill>
                    <w14:schemeClr w14:val="tx1"/>
                  </w14:solidFill>
                </w14:textFill>
              </w:rPr>
              <w:t>微信</w:t>
            </w:r>
            <w:r>
              <w:rPr>
                <w:rFonts w:hint="eastAsia" w:ascii="宋体" w:hAnsi="宋体" w:eastAsia="宋体"/>
                <w:color w:val="000000" w:themeColor="text1"/>
                <w:sz w:val="24"/>
                <w:szCs w:val="24"/>
                <w14:textFill>
                  <w14:solidFill>
                    <w14:schemeClr w14:val="tx1"/>
                  </w14:solidFill>
                </w14:textFill>
              </w:rPr>
              <w:t>小程序</w:t>
            </w:r>
            <w:r>
              <w:rPr>
                <w:rFonts w:ascii="宋体" w:hAnsi="宋体" w:eastAsia="宋体"/>
                <w:color w:val="000000" w:themeColor="text1"/>
                <w:sz w:val="24"/>
                <w:szCs w:val="24"/>
                <w14:textFill>
                  <w14:solidFill>
                    <w14:schemeClr w14:val="tx1"/>
                  </w14:solidFill>
                </w14:textFill>
              </w:rPr>
              <w:t>可以预约寄取件服务，线上填写面单并自动打印面单得</w:t>
            </w:r>
            <w:r>
              <w:rPr>
                <w:rFonts w:hint="eastAsia" w:ascii="宋体" w:hAnsi="宋体" w:eastAsia="宋体"/>
                <w:color w:val="000000" w:themeColor="text1"/>
                <w:sz w:val="24"/>
                <w:szCs w:val="24"/>
                <w14:textFill>
                  <w14:solidFill>
                    <w14:schemeClr w14:val="tx1"/>
                  </w14:solidFill>
                </w14:textFill>
              </w:rPr>
              <w:t>2</w:t>
            </w:r>
            <w:r>
              <w:rPr>
                <w:rFonts w:ascii="宋体" w:hAnsi="宋体" w:eastAsia="宋体"/>
                <w:color w:val="000000" w:themeColor="text1"/>
                <w:sz w:val="24"/>
                <w:szCs w:val="24"/>
                <w14:textFill>
                  <w14:solidFill>
                    <w14:schemeClr w14:val="tx1"/>
                  </w14:solidFill>
                </w14:textFill>
              </w:rPr>
              <w:t>分；</w:t>
            </w:r>
            <w:r>
              <w:rPr>
                <w:rFonts w:hint="eastAsia" w:ascii="宋体" w:hAnsi="宋体" w:eastAsia="宋体"/>
                <w:color w:val="000000" w:themeColor="text1"/>
                <w:sz w:val="24"/>
                <w:szCs w:val="24"/>
                <w14:textFill>
                  <w14:solidFill>
                    <w14:schemeClr w14:val="tx1"/>
                  </w14:solidFill>
                </w14:textFill>
              </w:rPr>
              <w:t>A</w:t>
            </w:r>
            <w:r>
              <w:rPr>
                <w:rFonts w:ascii="宋体" w:hAnsi="宋体" w:eastAsia="宋体"/>
                <w:color w:val="000000" w:themeColor="text1"/>
                <w:sz w:val="24"/>
                <w:szCs w:val="24"/>
                <w14:textFill>
                  <w14:solidFill>
                    <w14:schemeClr w14:val="tx1"/>
                  </w14:solidFill>
                </w14:textFill>
              </w:rPr>
              <w:t>PP</w:t>
            </w:r>
            <w:r>
              <w:rPr>
                <w:rFonts w:hint="eastAsia" w:ascii="宋体" w:hAnsi="宋体" w:eastAsia="宋体"/>
                <w:color w:val="000000" w:themeColor="text1"/>
                <w:sz w:val="24"/>
                <w:szCs w:val="24"/>
                <w14:textFill>
                  <w14:solidFill>
                    <w14:schemeClr w14:val="tx1"/>
                  </w14:solidFill>
                </w14:textFill>
              </w:rPr>
              <w:t>软件或微信小程序可以</w:t>
            </w:r>
            <w:r>
              <w:rPr>
                <w:rFonts w:ascii="宋体" w:hAnsi="宋体" w:eastAsia="宋体"/>
                <w:color w:val="000000" w:themeColor="text1"/>
                <w:sz w:val="24"/>
                <w:szCs w:val="24"/>
                <w14:textFill>
                  <w14:solidFill>
                    <w14:schemeClr w14:val="tx1"/>
                  </w14:solidFill>
                </w14:textFill>
              </w:rPr>
              <w:t>直接控制柜体开箱取件得</w:t>
            </w:r>
            <w:r>
              <w:rPr>
                <w:rFonts w:hint="eastAsia" w:ascii="宋体" w:hAnsi="宋体" w:eastAsia="宋体"/>
                <w:color w:val="000000" w:themeColor="text1"/>
                <w:sz w:val="24"/>
                <w:szCs w:val="24"/>
                <w14:textFill>
                  <w14:solidFill>
                    <w14:schemeClr w14:val="tx1"/>
                  </w14:solidFill>
                </w14:textFill>
              </w:rPr>
              <w:t>2</w:t>
            </w:r>
            <w:r>
              <w:rPr>
                <w:rFonts w:ascii="宋体" w:hAnsi="宋体" w:eastAsia="宋体"/>
                <w:color w:val="000000" w:themeColor="text1"/>
                <w:sz w:val="24"/>
                <w:szCs w:val="24"/>
                <w14:textFill>
                  <w14:solidFill>
                    <w14:schemeClr w14:val="tx1"/>
                  </w14:solidFill>
                </w14:textFill>
              </w:rPr>
              <w:t>分。</w:t>
            </w:r>
            <w:r>
              <w:rPr>
                <w:rFonts w:hint="eastAsia" w:ascii="宋体" w:hAnsi="宋体" w:eastAsia="宋体"/>
                <w:color w:val="000000" w:themeColor="text1"/>
                <w:sz w:val="24"/>
                <w:szCs w:val="24"/>
                <w14:textFill>
                  <w14:solidFill>
                    <w14:schemeClr w14:val="tx1"/>
                  </w14:solidFill>
                </w14:textFill>
              </w:rPr>
              <w:t>本</w:t>
            </w:r>
            <w:r>
              <w:rPr>
                <w:rFonts w:ascii="宋体" w:hAnsi="宋体" w:eastAsia="宋体"/>
                <w:color w:val="000000" w:themeColor="text1"/>
                <w:sz w:val="24"/>
                <w:szCs w:val="24"/>
                <w14:textFill>
                  <w14:solidFill>
                    <w14:schemeClr w14:val="tx1"/>
                  </w14:solidFill>
                </w14:textFill>
              </w:rPr>
              <w:t>项最高得</w:t>
            </w:r>
            <w:r>
              <w:rPr>
                <w:rFonts w:hint="eastAsia" w:ascii="宋体" w:hAnsi="宋体" w:eastAsia="宋体"/>
                <w:color w:val="000000" w:themeColor="text1"/>
                <w:sz w:val="24"/>
                <w:szCs w:val="24"/>
                <w14:textFill>
                  <w14:solidFill>
                    <w14:schemeClr w14:val="tx1"/>
                  </w14:solidFill>
                </w14:textFill>
              </w:rPr>
              <w:t>5</w:t>
            </w:r>
            <w:r>
              <w:rPr>
                <w:rFonts w:ascii="宋体" w:hAnsi="宋体" w:eastAsia="宋体"/>
                <w:color w:val="000000" w:themeColor="text1"/>
                <w:sz w:val="24"/>
                <w:szCs w:val="24"/>
                <w14:textFill>
                  <w14:solidFill>
                    <w14:schemeClr w14:val="tx1"/>
                  </w14:solidFill>
                </w14:textFill>
              </w:rPr>
              <w:t>分。以投标人PPT演示情况打分。提供</w:t>
            </w:r>
            <w:r>
              <w:rPr>
                <w:rFonts w:hint="eastAsia" w:ascii="宋体" w:hAnsi="宋体" w:eastAsia="宋体"/>
                <w:color w:val="000000" w:themeColor="text1"/>
                <w:sz w:val="24"/>
                <w:szCs w:val="24"/>
                <w14:textFill>
                  <w14:solidFill>
                    <w14:schemeClr w14:val="tx1"/>
                  </w14:solidFill>
                </w14:textFill>
              </w:rPr>
              <w:t>U盘拷入PPT演示。投标人须承诺A</w:t>
            </w:r>
            <w:r>
              <w:rPr>
                <w:rFonts w:ascii="宋体" w:hAnsi="宋体" w:eastAsia="宋体"/>
                <w:color w:val="000000" w:themeColor="text1"/>
                <w:sz w:val="24"/>
                <w:szCs w:val="24"/>
                <w14:textFill>
                  <w14:solidFill>
                    <w14:schemeClr w14:val="tx1"/>
                  </w14:solidFill>
                </w14:textFill>
              </w:rPr>
              <w:t>PP</w:t>
            </w:r>
            <w:r>
              <w:rPr>
                <w:rFonts w:hint="eastAsia" w:ascii="宋体" w:hAnsi="宋体" w:eastAsia="宋体"/>
                <w:color w:val="000000" w:themeColor="text1"/>
                <w:sz w:val="24"/>
                <w:szCs w:val="24"/>
                <w14:textFill>
                  <w14:solidFill>
                    <w14:schemeClr w14:val="tx1"/>
                  </w14:solidFill>
                </w14:textFill>
              </w:rPr>
              <w:t>软件、微信小程序均无知识产权纠纷，否则本项不得分。</w:t>
            </w:r>
          </w:p>
          <w:p>
            <w:pPr>
              <w:pStyle w:val="5"/>
              <w:spacing w:line="340" w:lineRule="exact"/>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3.市场整合能力（10分）</w:t>
            </w:r>
          </w:p>
          <w:p>
            <w:pPr>
              <w:pStyle w:val="5"/>
              <w:spacing w:line="34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提供投标人与快递公司签署的在有效期内的合作协议（不限区域），每有一份得2</w:t>
            </w:r>
            <w:r>
              <w:rPr>
                <w:rFonts w:ascii="宋体" w:hAnsi="宋体" w:eastAsia="宋体"/>
                <w:color w:val="000000" w:themeColor="text1"/>
                <w:sz w:val="24"/>
                <w:szCs w:val="24"/>
                <w14:textFill>
                  <w14:solidFill>
                    <w14:schemeClr w14:val="tx1"/>
                  </w14:solidFill>
                </w14:textFill>
              </w:rPr>
              <w:t>分，</w:t>
            </w:r>
            <w:r>
              <w:rPr>
                <w:rFonts w:hint="eastAsia" w:ascii="宋体" w:hAnsi="宋体" w:eastAsia="宋体"/>
                <w:color w:val="000000" w:themeColor="text1"/>
                <w:sz w:val="24"/>
                <w:szCs w:val="24"/>
                <w14:textFill>
                  <w14:solidFill>
                    <w14:schemeClr w14:val="tx1"/>
                  </w14:solidFill>
                </w14:textFill>
              </w:rPr>
              <w:t>本</w:t>
            </w:r>
            <w:r>
              <w:rPr>
                <w:rFonts w:ascii="宋体" w:hAnsi="宋体" w:eastAsia="宋体"/>
                <w:color w:val="000000" w:themeColor="text1"/>
                <w:sz w:val="24"/>
                <w:szCs w:val="24"/>
                <w14:textFill>
                  <w14:solidFill>
                    <w14:schemeClr w14:val="tx1"/>
                  </w14:solidFill>
                </w14:textFill>
              </w:rPr>
              <w:t>项最高得</w:t>
            </w:r>
            <w:r>
              <w:rPr>
                <w:rFonts w:hint="eastAsia" w:ascii="宋体" w:hAnsi="宋体" w:eastAsia="宋体"/>
                <w:color w:val="000000" w:themeColor="text1"/>
                <w:sz w:val="24"/>
                <w:szCs w:val="24"/>
                <w14:textFill>
                  <w14:solidFill>
                    <w14:schemeClr w14:val="tx1"/>
                  </w14:solidFill>
                </w14:textFill>
              </w:rPr>
              <w:t>10</w:t>
            </w:r>
            <w:r>
              <w:rPr>
                <w:rFonts w:ascii="宋体" w:hAnsi="宋体" w:eastAsia="宋体"/>
                <w:color w:val="000000" w:themeColor="text1"/>
                <w:sz w:val="24"/>
                <w:szCs w:val="24"/>
                <w14:textFill>
                  <w14:solidFill>
                    <w14:schemeClr w14:val="tx1"/>
                  </w14:solidFill>
                </w14:textFill>
              </w:rPr>
              <w:t xml:space="preserve">分。 </w:t>
            </w:r>
          </w:p>
          <w:p>
            <w:pPr>
              <w:pStyle w:val="5"/>
              <w:spacing w:line="34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注：以投标人提供的相关证明材料复印件（加盖投标人单位公章）计分，未提供的不得分；原件带至开标现场备查。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jc w:val="center"/>
        </w:trPr>
        <w:tc>
          <w:tcPr>
            <w:tcW w:w="1117" w:type="dxa"/>
            <w:shd w:val="clear" w:color="000000" w:fill="FFFFFF"/>
            <w:tcMar>
              <w:left w:w="108" w:type="dxa"/>
              <w:right w:w="108" w:type="dxa"/>
            </w:tcMar>
            <w:vAlign w:val="center"/>
          </w:tcPr>
          <w:p>
            <w:pPr>
              <w:spacing w:line="40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260" w:type="dxa"/>
            <w:shd w:val="clear" w:color="000000" w:fill="FFFFFF"/>
            <w:tcMar>
              <w:left w:w="108" w:type="dxa"/>
              <w:right w:w="108" w:type="dxa"/>
            </w:tcMar>
            <w:vAlign w:val="center"/>
          </w:tcPr>
          <w:p>
            <w:pPr>
              <w:spacing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装修方案</w:t>
            </w:r>
          </w:p>
        </w:tc>
        <w:tc>
          <w:tcPr>
            <w:tcW w:w="840" w:type="dxa"/>
            <w:shd w:val="clear" w:color="000000" w:fill="FFFFFF"/>
            <w:tcMar>
              <w:left w:w="108" w:type="dxa"/>
              <w:right w:w="108" w:type="dxa"/>
            </w:tcMar>
            <w:vAlign w:val="center"/>
          </w:tcPr>
          <w:p>
            <w:pPr>
              <w:spacing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Fonts w:ascii="宋体" w:hAnsi="宋体" w:eastAsia="宋体" w:cs="宋体"/>
                <w:color w:val="000000" w:themeColor="text1"/>
                <w:sz w:val="24"/>
                <w:szCs w:val="24"/>
                <w14:textFill>
                  <w14:solidFill>
                    <w14:schemeClr w14:val="tx1"/>
                  </w14:solidFill>
                </w14:textFill>
              </w:rPr>
              <w:t>分</w:t>
            </w:r>
          </w:p>
        </w:tc>
        <w:tc>
          <w:tcPr>
            <w:tcW w:w="6276" w:type="dxa"/>
            <w:shd w:val="clear" w:color="000000" w:fill="FFFFFF"/>
            <w:tcMar>
              <w:left w:w="108" w:type="dxa"/>
              <w:right w:w="108" w:type="dxa"/>
            </w:tcMar>
            <w:vAlign w:val="center"/>
          </w:tcPr>
          <w:p>
            <w:pPr>
              <w:pStyle w:val="5"/>
              <w:spacing w:line="34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装修方案包括基础建设，装修、装饰、周边环境治理维护、水电等装修，智能快递柜、消防、空调、货架、监控等专业设备设施投入等。评标委员会依据装修方案及装修平面图、施工图、效果图、设备清单等要素进行综合评分，方案设计合理，具有可操作性，符合项目需求的得</w:t>
            </w:r>
            <w:r>
              <w:rPr>
                <w:rFonts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5</w:t>
            </w:r>
            <w:r>
              <w:rPr>
                <w:rFonts w:ascii="宋体" w:hAnsi="宋体" w:eastAsia="宋体"/>
                <w:color w:val="000000" w:themeColor="text1"/>
                <w:sz w:val="24"/>
                <w:szCs w:val="24"/>
                <w14:textFill>
                  <w14:solidFill>
                    <w14:schemeClr w14:val="tx1"/>
                  </w14:solidFill>
                </w14:textFill>
              </w:rPr>
              <w:t>分；项目设计基本合理，可操作性一般，基本符合项目需求的得</w:t>
            </w:r>
            <w:r>
              <w:rPr>
                <w:rFonts w:hint="eastAsia" w:ascii="宋体" w:hAnsi="宋体" w:eastAsia="宋体"/>
                <w:color w:val="000000" w:themeColor="text1"/>
                <w:sz w:val="24"/>
                <w:szCs w:val="24"/>
                <w14:textFill>
                  <w14:solidFill>
                    <w14:schemeClr w14:val="tx1"/>
                  </w14:solidFill>
                </w14:textFill>
              </w:rPr>
              <w:t>13</w:t>
            </w:r>
            <w:r>
              <w:rPr>
                <w:rFonts w:ascii="宋体" w:hAnsi="宋体" w:eastAsia="宋体"/>
                <w:color w:val="000000" w:themeColor="text1"/>
                <w:sz w:val="24"/>
                <w:szCs w:val="24"/>
                <w14:textFill>
                  <w14:solidFill>
                    <w14:schemeClr w14:val="tx1"/>
                  </w14:solidFill>
                </w14:textFill>
              </w:rPr>
              <w:t>分，项目设计可操作性差，符合项目部分要求的得</w:t>
            </w:r>
            <w:r>
              <w:rPr>
                <w:rFonts w:hint="eastAsia" w:ascii="宋体" w:hAnsi="宋体" w:eastAsia="宋体"/>
                <w:color w:val="000000" w:themeColor="text1"/>
                <w:sz w:val="24"/>
                <w:szCs w:val="24"/>
                <w14:textFill>
                  <w14:solidFill>
                    <w14:schemeClr w14:val="tx1"/>
                  </w14:solidFill>
                </w14:textFill>
              </w:rPr>
              <w:t>11</w:t>
            </w:r>
            <w:r>
              <w:rPr>
                <w:rFonts w:ascii="宋体" w:hAnsi="宋体" w:eastAsia="宋体"/>
                <w:color w:val="000000" w:themeColor="text1"/>
                <w:sz w:val="24"/>
                <w:szCs w:val="24"/>
                <w14:textFill>
                  <w14:solidFill>
                    <w14:schemeClr w14:val="tx1"/>
                  </w14:solidFill>
                </w14:textFill>
              </w:rPr>
              <w:t>分，项目不具有可操作性，不符合项目要求或未提供方案的不得分。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jc w:val="center"/>
        </w:trPr>
        <w:tc>
          <w:tcPr>
            <w:tcW w:w="1117" w:type="dxa"/>
            <w:shd w:val="clear" w:color="000000" w:fill="FFFFFF"/>
            <w:tcMar>
              <w:left w:w="108" w:type="dxa"/>
              <w:right w:w="108" w:type="dxa"/>
            </w:tcMar>
            <w:vAlign w:val="center"/>
          </w:tcPr>
          <w:p>
            <w:pPr>
              <w:spacing w:line="40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1260" w:type="dxa"/>
            <w:shd w:val="clear" w:color="000000" w:fill="FFFFFF"/>
            <w:tcMar>
              <w:left w:w="108" w:type="dxa"/>
              <w:right w:w="108" w:type="dxa"/>
            </w:tcMar>
            <w:vAlign w:val="center"/>
          </w:tcPr>
          <w:p>
            <w:pPr>
              <w:spacing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经营方案</w:t>
            </w:r>
          </w:p>
        </w:tc>
        <w:tc>
          <w:tcPr>
            <w:tcW w:w="840" w:type="dxa"/>
            <w:shd w:val="clear" w:color="000000" w:fill="FFFFFF"/>
            <w:tcMar>
              <w:left w:w="108" w:type="dxa"/>
              <w:right w:w="108" w:type="dxa"/>
            </w:tcMar>
            <w:vAlign w:val="center"/>
          </w:tcPr>
          <w:p>
            <w:pPr>
              <w:spacing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15分</w:t>
            </w:r>
          </w:p>
        </w:tc>
        <w:tc>
          <w:tcPr>
            <w:tcW w:w="6276" w:type="dxa"/>
            <w:shd w:val="clear" w:color="000000" w:fill="FFFFFF"/>
            <w:tcMar>
              <w:left w:w="108" w:type="dxa"/>
              <w:right w:w="108" w:type="dxa"/>
            </w:tcMar>
            <w:vAlign w:val="center"/>
          </w:tcPr>
          <w:p>
            <w:pPr>
              <w:pStyle w:val="5"/>
              <w:spacing w:line="34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经营方案包括运营服务方案、规章制度、安全管理、团队配置、经营优势、产生纠纷及投诉后的响应速度和解决方案等。评标委员会依据方案进行综合评分，方案设计合理，具有可操作性，符合项目需求的得</w:t>
            </w:r>
            <w:r>
              <w:rPr>
                <w:rFonts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5</w:t>
            </w:r>
            <w:r>
              <w:rPr>
                <w:rFonts w:ascii="宋体" w:hAnsi="宋体" w:eastAsia="宋体"/>
                <w:color w:val="000000" w:themeColor="text1"/>
                <w:sz w:val="24"/>
                <w:szCs w:val="24"/>
                <w14:textFill>
                  <w14:solidFill>
                    <w14:schemeClr w14:val="tx1"/>
                  </w14:solidFill>
                </w14:textFill>
              </w:rPr>
              <w:t>分；项目设计基本合理，可操作性一般，基本符合项目需求的得</w:t>
            </w:r>
            <w:r>
              <w:rPr>
                <w:rFonts w:hint="eastAsia" w:ascii="宋体" w:hAnsi="宋体" w:eastAsia="宋体"/>
                <w:color w:val="000000" w:themeColor="text1"/>
                <w:sz w:val="24"/>
                <w:szCs w:val="24"/>
                <w14:textFill>
                  <w14:solidFill>
                    <w14:schemeClr w14:val="tx1"/>
                  </w14:solidFill>
                </w14:textFill>
              </w:rPr>
              <w:t>13</w:t>
            </w:r>
            <w:r>
              <w:rPr>
                <w:rFonts w:ascii="宋体" w:hAnsi="宋体" w:eastAsia="宋体"/>
                <w:color w:val="000000" w:themeColor="text1"/>
                <w:sz w:val="24"/>
                <w:szCs w:val="24"/>
                <w14:textFill>
                  <w14:solidFill>
                    <w14:schemeClr w14:val="tx1"/>
                  </w14:solidFill>
                </w14:textFill>
              </w:rPr>
              <w:t>分，项目设计可操作性差，符合项目部分要求的得</w:t>
            </w:r>
            <w:r>
              <w:rPr>
                <w:rFonts w:hint="eastAsia" w:ascii="宋体" w:hAnsi="宋体" w:eastAsia="宋体"/>
                <w:color w:val="000000" w:themeColor="text1"/>
                <w:sz w:val="24"/>
                <w:szCs w:val="24"/>
                <w14:textFill>
                  <w14:solidFill>
                    <w14:schemeClr w14:val="tx1"/>
                  </w14:solidFill>
                </w14:textFill>
              </w:rPr>
              <w:t>11</w:t>
            </w:r>
            <w:r>
              <w:rPr>
                <w:rFonts w:ascii="宋体" w:hAnsi="宋体" w:eastAsia="宋体"/>
                <w:color w:val="000000" w:themeColor="text1"/>
                <w:sz w:val="24"/>
                <w:szCs w:val="24"/>
                <w14:textFill>
                  <w14:solidFill>
                    <w14:schemeClr w14:val="tx1"/>
                  </w14:solidFill>
                </w14:textFill>
              </w:rPr>
              <w:t>分，项目不具有可操作性，不符合项目要求或未提供方案的不得分。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jc w:val="center"/>
        </w:trPr>
        <w:tc>
          <w:tcPr>
            <w:tcW w:w="1117" w:type="dxa"/>
            <w:shd w:val="clear" w:color="000000" w:fill="FFFFFF"/>
            <w:tcMar>
              <w:left w:w="108" w:type="dxa"/>
              <w:right w:w="108" w:type="dxa"/>
            </w:tcMar>
            <w:vAlign w:val="center"/>
          </w:tcPr>
          <w:p>
            <w:pPr>
              <w:spacing w:line="40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1260" w:type="dxa"/>
            <w:shd w:val="clear" w:color="000000" w:fill="FFFFFF"/>
            <w:tcMar>
              <w:left w:w="108" w:type="dxa"/>
              <w:right w:w="108" w:type="dxa"/>
            </w:tcMar>
            <w:vAlign w:val="center"/>
          </w:tcPr>
          <w:p>
            <w:pPr>
              <w:spacing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特殊时期应急预案</w:t>
            </w:r>
          </w:p>
        </w:tc>
        <w:tc>
          <w:tcPr>
            <w:tcW w:w="840" w:type="dxa"/>
            <w:shd w:val="clear" w:color="000000" w:fill="FFFFFF"/>
            <w:tcMar>
              <w:left w:w="108" w:type="dxa"/>
              <w:right w:w="108" w:type="dxa"/>
            </w:tcMar>
            <w:vAlign w:val="center"/>
          </w:tcPr>
          <w:p>
            <w:pPr>
              <w:spacing w:line="4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15分</w:t>
            </w:r>
          </w:p>
        </w:tc>
        <w:tc>
          <w:tcPr>
            <w:tcW w:w="6276" w:type="dxa"/>
            <w:shd w:val="clear" w:color="000000" w:fill="FFFFFF"/>
            <w:tcMar>
              <w:left w:w="108" w:type="dxa"/>
              <w:right w:w="108" w:type="dxa"/>
            </w:tcMar>
            <w:vAlign w:val="center"/>
          </w:tcPr>
          <w:p>
            <w:pPr>
              <w:pStyle w:val="5"/>
              <w:spacing w:line="34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特殊时期应急预案包括开学季、毕业季、电商大促活动等特殊时期采取临时招聘机制、规划协调、分工调度等措施，保障快递包裹收发正常等。评标委员会依据方案进行综合评分，方案设计合理，具有可操作性，符合项目需求的得15</w:t>
            </w:r>
            <w:r>
              <w:rPr>
                <w:rFonts w:ascii="宋体" w:hAnsi="宋体" w:eastAsia="宋体"/>
                <w:color w:val="000000" w:themeColor="text1"/>
                <w:sz w:val="24"/>
                <w:szCs w:val="24"/>
                <w14:textFill>
                  <w14:solidFill>
                    <w14:schemeClr w14:val="tx1"/>
                  </w14:solidFill>
                </w14:textFill>
              </w:rPr>
              <w:t>分；项目设计基本合理，可操作性一般，基本符合项目需求的得</w:t>
            </w:r>
            <w:r>
              <w:rPr>
                <w:rFonts w:hint="eastAsia" w:ascii="宋体" w:hAnsi="宋体" w:eastAsia="宋体"/>
                <w:color w:val="000000" w:themeColor="text1"/>
                <w:sz w:val="24"/>
                <w:szCs w:val="24"/>
                <w14:textFill>
                  <w14:solidFill>
                    <w14:schemeClr w14:val="tx1"/>
                  </w14:solidFill>
                </w14:textFill>
              </w:rPr>
              <w:t>13</w:t>
            </w:r>
            <w:r>
              <w:rPr>
                <w:rFonts w:ascii="宋体" w:hAnsi="宋体" w:eastAsia="宋体"/>
                <w:color w:val="000000" w:themeColor="text1"/>
                <w:sz w:val="24"/>
                <w:szCs w:val="24"/>
                <w14:textFill>
                  <w14:solidFill>
                    <w14:schemeClr w14:val="tx1"/>
                  </w14:solidFill>
                </w14:textFill>
              </w:rPr>
              <w:t>分，项目设计可操作性差，符合项目部分要求的得</w:t>
            </w:r>
            <w:r>
              <w:rPr>
                <w:rFonts w:hint="eastAsia" w:ascii="宋体" w:hAnsi="宋体" w:eastAsia="宋体"/>
                <w:color w:val="000000" w:themeColor="text1"/>
                <w:sz w:val="24"/>
                <w:szCs w:val="24"/>
                <w14:textFill>
                  <w14:solidFill>
                    <w14:schemeClr w14:val="tx1"/>
                  </w14:solidFill>
                </w14:textFill>
              </w:rPr>
              <w:t>11</w:t>
            </w:r>
            <w:r>
              <w:rPr>
                <w:rFonts w:ascii="宋体" w:hAnsi="宋体" w:eastAsia="宋体"/>
                <w:color w:val="000000" w:themeColor="text1"/>
                <w:sz w:val="24"/>
                <w:szCs w:val="24"/>
                <w14:textFill>
                  <w14:solidFill>
                    <w14:schemeClr w14:val="tx1"/>
                  </w14:solidFill>
                </w14:textFill>
              </w:rPr>
              <w:t>分，项目不具有可操作性，不符合项目要求或未提供方案的不得分。</w:t>
            </w:r>
          </w:p>
        </w:tc>
      </w:tr>
    </w:tbl>
    <w:p>
      <w:pPr>
        <w:widowControl/>
        <w:jc w:val="left"/>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br w:type="page"/>
      </w:r>
    </w:p>
    <w:p>
      <w:pPr>
        <w:pageBreakBefore/>
        <w:spacing w:before="100" w:beforeAutospacing="1" w:after="100" w:afterAutospacing="1"/>
        <w:jc w:val="center"/>
        <w:rPr>
          <w:rFonts w:ascii="宋体" w:hAnsi="宋体" w:eastAsia="宋体" w:cs="黑体"/>
          <w:b/>
          <w:color w:val="000000" w:themeColor="text1"/>
          <w:sz w:val="36"/>
          <w:szCs w:val="36"/>
          <w14:textFill>
            <w14:solidFill>
              <w14:schemeClr w14:val="tx1"/>
            </w14:solidFill>
          </w14:textFill>
        </w:rPr>
      </w:pPr>
      <w:r>
        <w:rPr>
          <w:rFonts w:ascii="宋体" w:hAnsi="宋体" w:eastAsia="宋体" w:cs="黑体"/>
          <w:b/>
          <w:color w:val="000000" w:themeColor="text1"/>
          <w:sz w:val="36"/>
          <w:szCs w:val="36"/>
          <w14:textFill>
            <w14:solidFill>
              <w14:schemeClr w14:val="tx1"/>
            </w14:solidFill>
          </w14:textFill>
        </w:rPr>
        <w:t xml:space="preserve">第六章  </w:t>
      </w:r>
      <w:r>
        <w:rPr>
          <w:rFonts w:hint="eastAsia" w:ascii="宋体" w:hAnsi="宋体" w:eastAsia="宋体" w:cs="黑体"/>
          <w:b/>
          <w:color w:val="000000" w:themeColor="text1"/>
          <w:sz w:val="36"/>
          <w:szCs w:val="36"/>
          <w14:textFill>
            <w14:solidFill>
              <w14:schemeClr w14:val="tx1"/>
            </w14:solidFill>
          </w14:textFill>
        </w:rPr>
        <w:t>投</w:t>
      </w:r>
      <w:r>
        <w:rPr>
          <w:rFonts w:ascii="宋体" w:hAnsi="宋体" w:eastAsia="宋体" w:cs="黑体"/>
          <w:b/>
          <w:color w:val="000000" w:themeColor="text1"/>
          <w:sz w:val="36"/>
          <w:szCs w:val="36"/>
          <w14:textFill>
            <w14:solidFill>
              <w14:schemeClr w14:val="tx1"/>
            </w14:solidFill>
          </w14:textFill>
        </w:rPr>
        <w:t>标文件的组成和格式</w:t>
      </w:r>
    </w:p>
    <w:p>
      <w:pPr>
        <w:jc w:val="center"/>
        <w:rPr>
          <w:rFonts w:ascii="宋体" w:hAnsi="宋体" w:eastAsia="宋体" w:cs="宋体"/>
          <w:b/>
          <w:color w:val="000000" w:themeColor="text1"/>
          <w:sz w:val="66"/>
          <w14:textFill>
            <w14:solidFill>
              <w14:schemeClr w14:val="tx1"/>
            </w14:solidFill>
          </w14:textFill>
        </w:rPr>
      </w:pPr>
    </w:p>
    <w:p>
      <w:pPr>
        <w:jc w:val="center"/>
        <w:rPr>
          <w:rFonts w:ascii="宋体" w:hAnsi="宋体" w:eastAsia="宋体" w:cs="宋体"/>
          <w:b/>
          <w:color w:val="000000" w:themeColor="text1"/>
          <w:sz w:val="66"/>
          <w14:textFill>
            <w14:solidFill>
              <w14:schemeClr w14:val="tx1"/>
            </w14:solidFill>
          </w14:textFill>
        </w:rPr>
      </w:pPr>
    </w:p>
    <w:p>
      <w:pPr>
        <w:jc w:val="center"/>
        <w:rPr>
          <w:rFonts w:ascii="宋体" w:hAnsi="宋体" w:eastAsia="宋体" w:cs="黑体"/>
          <w:b/>
          <w:color w:val="000000" w:themeColor="text1"/>
          <w:sz w:val="72"/>
          <w:szCs w:val="72"/>
          <w14:textFill>
            <w14:solidFill>
              <w14:schemeClr w14:val="tx1"/>
            </w14:solidFill>
          </w14:textFill>
        </w:rPr>
      </w:pPr>
      <w:r>
        <w:rPr>
          <w:rFonts w:ascii="宋体" w:hAnsi="宋体" w:eastAsia="宋体" w:cs="黑体"/>
          <w:b/>
          <w:color w:val="000000" w:themeColor="text1"/>
          <w:sz w:val="72"/>
          <w:szCs w:val="72"/>
          <w14:textFill>
            <w14:solidFill>
              <w14:schemeClr w14:val="tx1"/>
            </w14:solidFill>
          </w14:textFill>
        </w:rPr>
        <w:t>投标文件</w:t>
      </w:r>
    </w:p>
    <w:p>
      <w:pPr>
        <w:jc w:val="center"/>
        <w:rPr>
          <w:rFonts w:ascii="宋体" w:hAnsi="宋体" w:eastAsia="宋体" w:cs="宋体"/>
          <w:b/>
          <w:color w:val="000000" w:themeColor="text1"/>
          <w:sz w:val="66"/>
          <w14:textFill>
            <w14:solidFill>
              <w14:schemeClr w14:val="tx1"/>
            </w14:solidFill>
          </w14:textFill>
        </w:rPr>
      </w:pPr>
      <w:r>
        <w:rPr>
          <w:rFonts w:ascii="宋体" w:hAnsi="宋体" w:eastAsia="宋体" w:cs="黑体"/>
          <w:b/>
          <w:color w:val="000000" w:themeColor="text1"/>
          <w:sz w:val="33"/>
          <w14:textFill>
            <w14:solidFill>
              <w14:schemeClr w14:val="tx1"/>
            </w14:solidFill>
          </w14:textFill>
        </w:rPr>
        <w:t>（正本或副本）</w:t>
      </w:r>
    </w:p>
    <w:p>
      <w:pPr>
        <w:jc w:val="center"/>
        <w:rPr>
          <w:rFonts w:ascii="宋体" w:hAnsi="宋体" w:eastAsia="宋体" w:cs="宋体"/>
          <w:b/>
          <w:color w:val="000000" w:themeColor="text1"/>
          <w:sz w:val="33"/>
          <w14:textFill>
            <w14:solidFill>
              <w14:schemeClr w14:val="tx1"/>
            </w14:solidFill>
          </w14:textFill>
        </w:rPr>
      </w:pPr>
    </w:p>
    <w:p>
      <w:pPr>
        <w:spacing w:line="600" w:lineRule="auto"/>
        <w:jc w:val="center"/>
        <w:rPr>
          <w:rFonts w:ascii="宋体" w:hAnsi="宋体" w:eastAsia="宋体" w:cs="宋体"/>
          <w:b/>
          <w:color w:val="000000" w:themeColor="text1"/>
          <w:sz w:val="33"/>
          <w14:textFill>
            <w14:solidFill>
              <w14:schemeClr w14:val="tx1"/>
            </w14:solidFill>
          </w14:textFill>
        </w:rPr>
      </w:pPr>
    </w:p>
    <w:p>
      <w:pPr>
        <w:spacing w:line="900" w:lineRule="auto"/>
        <w:ind w:firstLine="1084"/>
        <w:rPr>
          <w:rFonts w:ascii="宋体" w:hAnsi="宋体" w:eastAsia="宋体" w:cs="宋体"/>
          <w:b/>
          <w:color w:val="000000" w:themeColor="text1"/>
          <w:sz w:val="33"/>
          <w:u w:val="single"/>
          <w14:textFill>
            <w14:solidFill>
              <w14:schemeClr w14:val="tx1"/>
            </w14:solidFill>
          </w14:textFill>
        </w:rPr>
      </w:pPr>
      <w:r>
        <w:rPr>
          <w:rFonts w:ascii="宋体" w:hAnsi="宋体" w:eastAsia="宋体" w:cs="宋体"/>
          <w:b/>
          <w:color w:val="000000" w:themeColor="text1"/>
          <w:sz w:val="33"/>
          <w14:textFill>
            <w14:solidFill>
              <w14:schemeClr w14:val="tx1"/>
            </w14:solidFill>
          </w14:textFill>
        </w:rPr>
        <w:t>项 目 编 号：</w:t>
      </w:r>
    </w:p>
    <w:p>
      <w:pPr>
        <w:spacing w:line="900" w:lineRule="auto"/>
        <w:ind w:firstLine="1084"/>
        <w:rPr>
          <w:rFonts w:ascii="宋体" w:hAnsi="宋体" w:eastAsia="宋体" w:cs="宋体"/>
          <w:b/>
          <w:color w:val="000000" w:themeColor="text1"/>
          <w:sz w:val="33"/>
          <w:u w:val="single"/>
          <w14:textFill>
            <w14:solidFill>
              <w14:schemeClr w14:val="tx1"/>
            </w14:solidFill>
          </w14:textFill>
        </w:rPr>
      </w:pPr>
      <w:r>
        <w:rPr>
          <w:rFonts w:ascii="宋体" w:hAnsi="宋体" w:eastAsia="宋体" w:cs="宋体"/>
          <w:b/>
          <w:color w:val="000000" w:themeColor="text1"/>
          <w:sz w:val="33"/>
          <w14:textFill>
            <w14:solidFill>
              <w14:schemeClr w14:val="tx1"/>
            </w14:solidFill>
          </w14:textFill>
        </w:rPr>
        <w:t>项 目 名 称：</w:t>
      </w:r>
    </w:p>
    <w:p>
      <w:pPr>
        <w:spacing w:line="900" w:lineRule="auto"/>
        <w:ind w:firstLine="1133"/>
        <w:rPr>
          <w:rFonts w:ascii="宋体" w:hAnsi="宋体" w:eastAsia="宋体" w:cs="宋体"/>
          <w:b/>
          <w:color w:val="000000" w:themeColor="text1"/>
          <w:sz w:val="33"/>
          <w:u w:val="single"/>
          <w14:textFill>
            <w14:solidFill>
              <w14:schemeClr w14:val="tx1"/>
            </w14:solidFill>
          </w14:textFill>
        </w:rPr>
      </w:pPr>
      <w:r>
        <w:rPr>
          <w:rFonts w:ascii="宋体" w:hAnsi="宋体" w:eastAsia="宋体" w:cs="宋体"/>
          <w:b/>
          <w:color w:val="000000" w:themeColor="text1"/>
          <w:sz w:val="33"/>
          <w14:textFill>
            <w14:solidFill>
              <w14:schemeClr w14:val="tx1"/>
            </w14:solidFill>
          </w14:textFill>
        </w:rPr>
        <w:t>投标人名称 ：</w:t>
      </w:r>
    </w:p>
    <w:p>
      <w:pPr>
        <w:spacing w:line="900" w:lineRule="auto"/>
        <w:ind w:firstLine="1133"/>
        <w:rPr>
          <w:rFonts w:ascii="宋体" w:hAnsi="宋体" w:eastAsia="宋体" w:cs="宋体"/>
          <w:b/>
          <w:color w:val="000000" w:themeColor="text1"/>
          <w:sz w:val="33"/>
          <w14:textFill>
            <w14:solidFill>
              <w14:schemeClr w14:val="tx1"/>
            </w14:solidFill>
          </w14:textFill>
        </w:rPr>
      </w:pPr>
      <w:r>
        <w:rPr>
          <w:rFonts w:ascii="宋体" w:hAnsi="宋体" w:eastAsia="宋体" w:cs="宋体"/>
          <w:b/>
          <w:color w:val="000000" w:themeColor="text1"/>
          <w:sz w:val="33"/>
          <w14:textFill>
            <w14:solidFill>
              <w14:schemeClr w14:val="tx1"/>
            </w14:solidFill>
          </w14:textFill>
        </w:rPr>
        <w:t>日      期 ：</w:t>
      </w:r>
    </w:p>
    <w:p>
      <w:pPr>
        <w:pageBreakBefore/>
        <w:spacing w:line="440" w:lineRule="auto"/>
        <w:ind w:firstLine="482"/>
        <w:jc w:val="center"/>
        <w:rPr>
          <w:rFonts w:ascii="宋体" w:hAnsi="宋体" w:eastAsia="宋体" w:cs="宋体"/>
          <w:b/>
          <w:color w:val="000000" w:themeColor="text1"/>
          <w:sz w:val="29"/>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t>投标文件主要目录</w:t>
      </w:r>
    </w:p>
    <w:p>
      <w:pPr>
        <w:spacing w:line="440" w:lineRule="auto"/>
        <w:jc w:val="center"/>
        <w:rPr>
          <w:rFonts w:ascii="宋体" w:hAnsi="宋体" w:eastAsia="宋体" w:cs="宋体"/>
          <w:b/>
          <w:color w:val="000000" w:themeColor="text1"/>
          <w:sz w:val="22"/>
          <w14:textFill>
            <w14:solidFill>
              <w14:schemeClr w14:val="tx1"/>
            </w14:solidFill>
          </w14:textFill>
        </w:rPr>
      </w:pPr>
    </w:p>
    <w:p>
      <w:pPr>
        <w:spacing w:line="440" w:lineRule="auto"/>
        <w:ind w:firstLine="48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一、资格性审查响应对照表</w:t>
      </w:r>
    </w:p>
    <w:p>
      <w:pPr>
        <w:spacing w:line="440" w:lineRule="auto"/>
        <w:ind w:firstLine="48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二、实质性要求和条件响应对照表</w:t>
      </w:r>
    </w:p>
    <w:p>
      <w:pPr>
        <w:spacing w:line="440" w:lineRule="auto"/>
        <w:ind w:firstLine="48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三、评分索引表</w:t>
      </w:r>
    </w:p>
    <w:p>
      <w:pPr>
        <w:spacing w:line="440" w:lineRule="auto"/>
        <w:ind w:firstLine="48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四、资格、资信证明文件要求</w:t>
      </w:r>
    </w:p>
    <w:p>
      <w:pPr>
        <w:spacing w:line="440" w:lineRule="auto"/>
        <w:ind w:firstLine="48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五、</w:t>
      </w:r>
      <w:r>
        <w:rPr>
          <w:rFonts w:hint="eastAsia" w:ascii="宋体" w:hAnsi="宋体" w:eastAsia="宋体" w:cs="宋体"/>
          <w:color w:val="000000" w:themeColor="text1"/>
          <w:sz w:val="22"/>
          <w14:textFill>
            <w14:solidFill>
              <w14:schemeClr w14:val="tx1"/>
            </w14:solidFill>
          </w14:textFill>
        </w:rPr>
        <w:t>开</w:t>
      </w:r>
      <w:r>
        <w:rPr>
          <w:rFonts w:ascii="宋体" w:hAnsi="宋体" w:eastAsia="宋体" w:cs="宋体"/>
          <w:color w:val="000000" w:themeColor="text1"/>
          <w:sz w:val="22"/>
          <w14:textFill>
            <w14:solidFill>
              <w14:schemeClr w14:val="tx1"/>
            </w14:solidFill>
          </w14:textFill>
        </w:rPr>
        <w:t>标一览表</w:t>
      </w:r>
    </w:p>
    <w:p>
      <w:pPr>
        <w:spacing w:line="440" w:lineRule="auto"/>
        <w:ind w:firstLine="48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六</w:t>
      </w:r>
      <w:r>
        <w:rPr>
          <w:rFonts w:ascii="宋体" w:hAnsi="宋体" w:eastAsia="宋体" w:cs="宋体"/>
          <w:color w:val="000000" w:themeColor="text1"/>
          <w:sz w:val="22"/>
          <w14:textFill>
            <w14:solidFill>
              <w14:schemeClr w14:val="tx1"/>
            </w14:solidFill>
          </w14:textFill>
        </w:rPr>
        <w:t>、投标人投入设备一览表</w:t>
      </w:r>
    </w:p>
    <w:p>
      <w:pPr>
        <w:spacing w:line="440" w:lineRule="auto"/>
        <w:ind w:firstLine="48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七、技术参数响应及偏离表</w:t>
      </w:r>
    </w:p>
    <w:p>
      <w:pPr>
        <w:spacing w:line="440" w:lineRule="auto"/>
        <w:ind w:firstLine="48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八</w:t>
      </w:r>
      <w:r>
        <w:rPr>
          <w:rFonts w:ascii="宋体" w:hAnsi="宋体" w:eastAsia="宋体" w:cs="宋体"/>
          <w:color w:val="000000" w:themeColor="text1"/>
          <w:sz w:val="22"/>
          <w14:textFill>
            <w14:solidFill>
              <w14:schemeClr w14:val="tx1"/>
            </w14:solidFill>
          </w14:textFill>
        </w:rPr>
        <w:t>、商务条款响应及偏离表</w:t>
      </w:r>
    </w:p>
    <w:p>
      <w:pPr>
        <w:spacing w:line="440" w:lineRule="auto"/>
        <w:ind w:firstLine="48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九、承诺书</w:t>
      </w:r>
    </w:p>
    <w:p>
      <w:pPr>
        <w:spacing w:line="440" w:lineRule="auto"/>
        <w:ind w:firstLine="48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十</w:t>
      </w:r>
      <w:r>
        <w:rPr>
          <w:rFonts w:ascii="宋体" w:hAnsi="宋体" w:eastAsia="宋体" w:cs="宋体"/>
          <w:color w:val="000000" w:themeColor="text1"/>
          <w:sz w:val="22"/>
          <w14:textFill>
            <w14:solidFill>
              <w14:schemeClr w14:val="tx1"/>
            </w14:solidFill>
          </w14:textFill>
        </w:rPr>
        <w:t>、</w:t>
      </w:r>
      <w:r>
        <w:rPr>
          <w:rFonts w:hint="eastAsia" w:ascii="宋体" w:hAnsi="宋体" w:eastAsia="宋体" w:cs="宋体"/>
          <w:color w:val="000000" w:themeColor="text1"/>
          <w:sz w:val="22"/>
          <w14:textFill>
            <w14:solidFill>
              <w14:schemeClr w14:val="tx1"/>
            </w14:solidFill>
          </w14:textFill>
        </w:rPr>
        <w:t>装修方案、运营方案、特殊时期应急预案等</w:t>
      </w:r>
      <w:r>
        <w:rPr>
          <w:rFonts w:ascii="宋体" w:hAnsi="宋体" w:eastAsia="宋体" w:cs="宋体"/>
          <w:color w:val="000000" w:themeColor="text1"/>
          <w:sz w:val="22"/>
          <w14:textFill>
            <w14:solidFill>
              <w14:schemeClr w14:val="tx1"/>
            </w14:solidFill>
          </w14:textFill>
        </w:rPr>
        <w:t>（如有）</w:t>
      </w:r>
    </w:p>
    <w:p>
      <w:pPr>
        <w:spacing w:line="440" w:lineRule="auto"/>
        <w:ind w:firstLine="48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十一</w:t>
      </w:r>
      <w:r>
        <w:rPr>
          <w:rFonts w:ascii="宋体" w:hAnsi="宋体" w:eastAsia="宋体" w:cs="宋体"/>
          <w:color w:val="000000" w:themeColor="text1"/>
          <w:sz w:val="22"/>
          <w14:textFill>
            <w14:solidFill>
              <w14:schemeClr w14:val="tx1"/>
            </w14:solidFill>
          </w14:textFill>
        </w:rPr>
        <w:t>、文件要求的或投标人认为有必要的其他材料</w:t>
      </w:r>
    </w:p>
    <w:p>
      <w:pPr>
        <w:pageBreakBefore/>
        <w:spacing w:before="50" w:after="50"/>
        <w:jc w:val="center"/>
        <w:rPr>
          <w:rFonts w:ascii="宋体" w:hAnsi="宋体" w:eastAsia="宋体" w:cs="宋体"/>
          <w:b/>
          <w:color w:val="000000" w:themeColor="text1"/>
          <w:sz w:val="29"/>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t>一、资格性审查响应对照表</w:t>
      </w:r>
    </w:p>
    <w:tbl>
      <w:tblPr>
        <w:tblStyle w:val="10"/>
        <w:tblW w:w="0" w:type="auto"/>
        <w:jc w:val="center"/>
        <w:tblLayout w:type="autofit"/>
        <w:tblCellMar>
          <w:top w:w="0" w:type="dxa"/>
          <w:left w:w="10" w:type="dxa"/>
          <w:bottom w:w="0" w:type="dxa"/>
          <w:right w:w="10" w:type="dxa"/>
        </w:tblCellMar>
      </w:tblPr>
      <w:tblGrid>
        <w:gridCol w:w="795"/>
        <w:gridCol w:w="5120"/>
        <w:gridCol w:w="1920"/>
        <w:gridCol w:w="1451"/>
      </w:tblGrid>
      <w:tr>
        <w:tblPrEx>
          <w:tblCellMar>
            <w:top w:w="0" w:type="dxa"/>
            <w:left w:w="10" w:type="dxa"/>
            <w:bottom w:w="0" w:type="dxa"/>
            <w:right w:w="1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序号</w:t>
            </w:r>
          </w:p>
        </w:tc>
        <w:tc>
          <w:tcPr>
            <w:tcW w:w="52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2"/>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资格审查响应内容</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b/>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是否响应</w:t>
            </w:r>
          </w:p>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（填：是或者否）</w:t>
            </w:r>
          </w:p>
        </w:tc>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招标文件中的页码位置</w:t>
            </w:r>
          </w:p>
        </w:tc>
      </w:tr>
      <w:tr>
        <w:tblPrEx>
          <w:tblCellMar>
            <w:top w:w="0" w:type="dxa"/>
            <w:left w:w="10" w:type="dxa"/>
            <w:bottom w:w="0" w:type="dxa"/>
            <w:right w:w="10" w:type="dxa"/>
          </w:tblCellMar>
        </w:tblPrEx>
        <w:trPr>
          <w:jc w:val="center"/>
        </w:trPr>
        <w:tc>
          <w:tcPr>
            <w:tcW w:w="9558"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通用资格要求</w:t>
            </w:r>
          </w:p>
        </w:tc>
      </w:tr>
      <w:tr>
        <w:tblPrEx>
          <w:tblCellMar>
            <w:top w:w="0" w:type="dxa"/>
            <w:left w:w="10" w:type="dxa"/>
            <w:bottom w:w="0" w:type="dxa"/>
            <w:right w:w="1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1</w:t>
            </w:r>
          </w:p>
        </w:tc>
        <w:tc>
          <w:tcPr>
            <w:tcW w:w="52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法人或者其他组织的营业执照等证明文件，自然人的身份证明。</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2"/>
              <w:jc w:val="center"/>
              <w:rPr>
                <w:rFonts w:ascii="宋体" w:hAnsi="宋体" w:eastAsia="宋体" w:cs="宋体"/>
                <w:color w:val="000000" w:themeColor="text1"/>
                <w:sz w:val="22"/>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2"/>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2</w:t>
            </w:r>
          </w:p>
        </w:tc>
        <w:tc>
          <w:tcPr>
            <w:tcW w:w="52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上一年度的财务报表（成立不满一年不需提供）。</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335"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3</w:t>
            </w:r>
          </w:p>
        </w:tc>
        <w:tc>
          <w:tcPr>
            <w:tcW w:w="52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依法缴纳税收和社会保障资金的相关材料。</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4</w:t>
            </w:r>
          </w:p>
        </w:tc>
        <w:tc>
          <w:tcPr>
            <w:tcW w:w="52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具备履行合同所必需的设备和专业技术能力的书面声明</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w:t>
            </w:r>
          </w:p>
        </w:tc>
        <w:tc>
          <w:tcPr>
            <w:tcW w:w="52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参加采购活动前三年内，在经营活动中没有重大违法记录的书面声明</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52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9558"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特定资格要求</w:t>
            </w:r>
          </w:p>
        </w:tc>
      </w:tr>
      <w:tr>
        <w:tblPrEx>
          <w:tblCellMar>
            <w:top w:w="0" w:type="dxa"/>
            <w:left w:w="10" w:type="dxa"/>
            <w:bottom w:w="0" w:type="dxa"/>
            <w:right w:w="1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1</w:t>
            </w:r>
          </w:p>
        </w:tc>
        <w:tc>
          <w:tcPr>
            <w:tcW w:w="52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提供项目负责人人员名单（身份证复印件附后）</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2</w:t>
            </w:r>
          </w:p>
        </w:tc>
        <w:tc>
          <w:tcPr>
            <w:tcW w:w="52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未被“信用中国”网站（</w:t>
            </w:r>
            <w:r>
              <w:rPr>
                <w:rFonts w:ascii="宋体" w:hAnsi="宋体" w:eastAsia="宋体" w:cs="宋体"/>
                <w:color w:val="000000" w:themeColor="text1"/>
                <w:sz w:val="22"/>
                <w14:textFill>
                  <w14:solidFill>
                    <w14:schemeClr w14:val="tx1"/>
                  </w14:solidFill>
                </w14:textFill>
              </w:rPr>
              <w:t>www.creditchina.gov.cn）列入失信被执行人、重大税收违法案件当事人名单、政府采购严重失信行为记录名单</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3</w:t>
            </w:r>
          </w:p>
        </w:tc>
        <w:tc>
          <w:tcPr>
            <w:tcW w:w="52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9558"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其他资格条件</w:t>
            </w:r>
          </w:p>
        </w:tc>
      </w:tr>
      <w:tr>
        <w:tblPrEx>
          <w:tblCellMar>
            <w:top w:w="0" w:type="dxa"/>
            <w:left w:w="10" w:type="dxa"/>
            <w:bottom w:w="0" w:type="dxa"/>
            <w:right w:w="1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1</w:t>
            </w:r>
          </w:p>
        </w:tc>
        <w:tc>
          <w:tcPr>
            <w:tcW w:w="52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法人授权书</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2</w:t>
            </w:r>
          </w:p>
        </w:tc>
        <w:tc>
          <w:tcPr>
            <w:tcW w:w="52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投</w:t>
            </w:r>
            <w:r>
              <w:rPr>
                <w:rFonts w:ascii="宋体" w:hAnsi="宋体" w:eastAsia="宋体" w:cs="宋体"/>
                <w:color w:val="000000" w:themeColor="text1"/>
                <w:sz w:val="22"/>
                <w14:textFill>
                  <w14:solidFill>
                    <w14:schemeClr w14:val="tx1"/>
                  </w14:solidFill>
                </w14:textFill>
              </w:rPr>
              <w:t>标函</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3</w:t>
            </w:r>
          </w:p>
        </w:tc>
        <w:tc>
          <w:tcPr>
            <w:tcW w:w="52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bl>
    <w:p>
      <w:pPr>
        <w:ind w:firstLine="309"/>
        <w:rPr>
          <w:rFonts w:ascii="宋体" w:hAnsi="宋体" w:eastAsia="宋体" w:cs="宋体"/>
          <w:b/>
          <w:color w:val="000000" w:themeColor="text1"/>
          <w:sz w:val="22"/>
          <w14:textFill>
            <w14:solidFill>
              <w14:schemeClr w14:val="tx1"/>
            </w14:solidFill>
          </w14:textFill>
        </w:rPr>
      </w:pPr>
    </w:p>
    <w:p>
      <w:pPr>
        <w:ind w:firstLine="309"/>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填写说明：</w:t>
      </w:r>
      <w:r>
        <w:rPr>
          <w:rFonts w:ascii="宋体" w:hAnsi="宋体" w:eastAsia="宋体" w:cs="宋体"/>
          <w:color w:val="000000" w:themeColor="text1"/>
          <w:sz w:val="22"/>
          <w14:textFill>
            <w14:solidFill>
              <w14:schemeClr w14:val="tx1"/>
            </w14:solidFill>
          </w14:textFill>
        </w:rPr>
        <w:t>表中内容仅供投标人参考，请投标人自行填写。</w:t>
      </w:r>
    </w:p>
    <w:p>
      <w:pPr>
        <w:ind w:firstLine="309"/>
        <w:rPr>
          <w:rFonts w:ascii="宋体" w:hAnsi="宋体" w:eastAsia="宋体" w:cs="宋体"/>
          <w:color w:val="000000" w:themeColor="text1"/>
          <w:sz w:val="22"/>
          <w14:textFill>
            <w14:solidFill>
              <w14:schemeClr w14:val="tx1"/>
            </w14:solidFill>
          </w14:textFill>
        </w:rPr>
      </w:pPr>
    </w:p>
    <w:p>
      <w:pPr>
        <w:ind w:firstLine="309"/>
        <w:rPr>
          <w:rFonts w:ascii="宋体" w:hAnsi="宋体" w:eastAsia="宋体" w:cs="宋体"/>
          <w:color w:val="000000" w:themeColor="text1"/>
          <w:sz w:val="22"/>
          <w14:textFill>
            <w14:solidFill>
              <w14:schemeClr w14:val="tx1"/>
            </w14:solidFill>
          </w14:textFill>
        </w:rPr>
      </w:pPr>
    </w:p>
    <w:p>
      <w:pPr>
        <w:ind w:firstLine="4459"/>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投标人（公章）：</w:t>
      </w:r>
    </w:p>
    <w:p>
      <w:pPr>
        <w:pageBreakBefore/>
        <w:spacing w:before="50" w:after="50"/>
        <w:jc w:val="center"/>
        <w:rPr>
          <w:rFonts w:ascii="宋体" w:hAnsi="宋体" w:eastAsia="宋体" w:cs="宋体"/>
          <w:b/>
          <w:color w:val="000000" w:themeColor="text1"/>
          <w:sz w:val="29"/>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t>二、实质性要求和条件响应对照表</w:t>
      </w:r>
    </w:p>
    <w:p>
      <w:pPr>
        <w:ind w:firstLine="309"/>
        <w:rPr>
          <w:rFonts w:ascii="宋体" w:hAnsi="宋体" w:eastAsia="宋体" w:cs="宋体"/>
          <w:color w:val="000000" w:themeColor="text1"/>
          <w:sz w:val="22"/>
          <w14:textFill>
            <w14:solidFill>
              <w14:schemeClr w14:val="tx1"/>
            </w14:solidFill>
          </w14:textFill>
        </w:rPr>
      </w:pPr>
    </w:p>
    <w:tbl>
      <w:tblPr>
        <w:tblStyle w:val="10"/>
        <w:tblW w:w="0" w:type="auto"/>
        <w:jc w:val="center"/>
        <w:tblLayout w:type="autofit"/>
        <w:tblCellMar>
          <w:top w:w="0" w:type="dxa"/>
          <w:left w:w="10" w:type="dxa"/>
          <w:bottom w:w="0" w:type="dxa"/>
          <w:right w:w="10" w:type="dxa"/>
        </w:tblCellMar>
      </w:tblPr>
      <w:tblGrid>
        <w:gridCol w:w="753"/>
        <w:gridCol w:w="4020"/>
        <w:gridCol w:w="1807"/>
        <w:gridCol w:w="2706"/>
      </w:tblGrid>
      <w:tr>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序号</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招标文件中的实质性要求和条件</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b/>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是否响应</w:t>
            </w:r>
          </w:p>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（填是或者否）</w:t>
            </w: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投标文件中的页码位置</w:t>
            </w:r>
          </w:p>
        </w:tc>
      </w:tr>
      <w:tr>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1</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2"/>
              <w:jc w:val="center"/>
              <w:rPr>
                <w:rFonts w:ascii="宋体" w:hAnsi="宋体" w:eastAsia="宋体" w:cs="宋体"/>
                <w:color w:val="000000" w:themeColor="text1"/>
                <w:sz w:val="22"/>
                <w14:textFill>
                  <w14:solidFill>
                    <w14:schemeClr w14:val="tx1"/>
                  </w14:solidFill>
                </w14:textFill>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2"/>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2</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3</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4</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5</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949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2"/>
              <w:jc w:val="left"/>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备注：</w:t>
            </w:r>
            <w:r>
              <w:rPr>
                <w:rFonts w:ascii="宋体" w:hAnsi="宋体" w:eastAsia="宋体" w:cs="宋体"/>
                <w:color w:val="000000" w:themeColor="text1"/>
                <w:sz w:val="22"/>
                <w14:textFill>
                  <w14:solidFill>
                    <w14:schemeClr w14:val="tx1"/>
                  </w14:solidFill>
                </w14:textFill>
              </w:rPr>
              <w:t xml:space="preserve"> “招标文件”中必须满足的实质性要求和条件须填写（即</w:t>
            </w:r>
            <w:r>
              <w:rPr>
                <w:rFonts w:ascii="宋体" w:hAnsi="宋体" w:eastAsia="宋体" w:cs="宋体"/>
                <w:i/>
                <w:color w:val="000000" w:themeColor="text1"/>
                <w:sz w:val="22"/>
                <w:u w:val="single"/>
                <w14:textFill>
                  <w14:solidFill>
                    <w14:schemeClr w14:val="tx1"/>
                  </w14:solidFill>
                </w14:textFill>
              </w:rPr>
              <w:t>斜体且有下划线部分</w:t>
            </w:r>
            <w:r>
              <w:rPr>
                <w:rFonts w:ascii="宋体" w:hAnsi="宋体" w:eastAsia="宋体" w:cs="宋体"/>
                <w:color w:val="000000" w:themeColor="text1"/>
                <w:sz w:val="22"/>
                <w14:textFill>
                  <w14:solidFill>
                    <w14:schemeClr w14:val="tx1"/>
                  </w14:solidFill>
                </w14:textFill>
              </w:rPr>
              <w:t>内容，每条详细列出）（如有）。</w:t>
            </w:r>
          </w:p>
        </w:tc>
      </w:tr>
    </w:tbl>
    <w:p>
      <w:pPr>
        <w:spacing w:line="440" w:lineRule="auto"/>
        <w:ind w:firstLine="389"/>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填写说明：</w:t>
      </w:r>
    </w:p>
    <w:p>
      <w:pPr>
        <w:spacing w:line="440" w:lineRule="auto"/>
        <w:ind w:firstLine="387"/>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1.如“招标文件”中没有实质性要求和条件（即</w:t>
      </w:r>
      <w:r>
        <w:rPr>
          <w:rFonts w:ascii="宋体" w:hAnsi="宋体" w:eastAsia="宋体" w:cs="宋体"/>
          <w:i/>
          <w:color w:val="000000" w:themeColor="text1"/>
          <w:sz w:val="22"/>
          <w:u w:val="single"/>
          <w14:textFill>
            <w14:solidFill>
              <w14:schemeClr w14:val="tx1"/>
            </w14:solidFill>
          </w14:textFill>
        </w:rPr>
        <w:t>斜体且有下划线部分</w:t>
      </w:r>
      <w:r>
        <w:rPr>
          <w:rFonts w:ascii="宋体" w:hAnsi="宋体" w:eastAsia="宋体" w:cs="宋体"/>
          <w:color w:val="000000" w:themeColor="text1"/>
          <w:sz w:val="22"/>
          <w14:textFill>
            <w14:solidFill>
              <w14:schemeClr w14:val="tx1"/>
            </w14:solidFill>
          </w14:textFill>
        </w:rPr>
        <w:t>内容），本表可以不提供。</w:t>
      </w:r>
    </w:p>
    <w:p>
      <w:pPr>
        <w:spacing w:line="440" w:lineRule="auto"/>
        <w:ind w:firstLine="387"/>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2. 如表中已列出实质性要求和条件，仅供投标人参考，请投标人自行填写。</w:t>
      </w:r>
    </w:p>
    <w:p>
      <w:pPr>
        <w:spacing w:line="440" w:lineRule="auto"/>
        <w:ind w:firstLine="387"/>
        <w:rPr>
          <w:rFonts w:ascii="宋体" w:hAnsi="宋体" w:eastAsia="宋体" w:cs="宋体"/>
          <w:color w:val="000000" w:themeColor="text1"/>
          <w:sz w:val="22"/>
          <w14:textFill>
            <w14:solidFill>
              <w14:schemeClr w14:val="tx1"/>
            </w14:solidFill>
          </w14:textFill>
        </w:rPr>
      </w:pPr>
    </w:p>
    <w:p>
      <w:pPr>
        <w:ind w:firstLine="309"/>
        <w:rPr>
          <w:rFonts w:ascii="宋体" w:hAnsi="宋体" w:eastAsia="宋体" w:cs="宋体"/>
          <w:color w:val="000000" w:themeColor="text1"/>
          <w:sz w:val="22"/>
          <w14:textFill>
            <w14:solidFill>
              <w14:schemeClr w14:val="tx1"/>
            </w14:solidFill>
          </w14:textFill>
        </w:rPr>
      </w:pPr>
    </w:p>
    <w:p>
      <w:pPr>
        <w:ind w:firstLine="309"/>
        <w:rPr>
          <w:rFonts w:ascii="宋体" w:hAnsi="宋体" w:eastAsia="宋体" w:cs="宋体"/>
          <w:color w:val="000000" w:themeColor="text1"/>
          <w:sz w:val="22"/>
          <w14:textFill>
            <w14:solidFill>
              <w14:schemeClr w14:val="tx1"/>
            </w14:solidFill>
          </w14:textFill>
        </w:rPr>
      </w:pPr>
    </w:p>
    <w:p>
      <w:pPr>
        <w:ind w:firstLine="309"/>
        <w:rPr>
          <w:rFonts w:ascii="宋体" w:hAnsi="宋体" w:eastAsia="宋体" w:cs="宋体"/>
          <w:color w:val="000000" w:themeColor="text1"/>
          <w:sz w:val="22"/>
          <w14:textFill>
            <w14:solidFill>
              <w14:schemeClr w14:val="tx1"/>
            </w14:solidFill>
          </w14:textFill>
        </w:rPr>
      </w:pPr>
    </w:p>
    <w:p>
      <w:pPr>
        <w:ind w:firstLine="309"/>
        <w:rPr>
          <w:rFonts w:ascii="宋体" w:hAnsi="宋体" w:eastAsia="宋体" w:cs="宋体"/>
          <w:color w:val="000000" w:themeColor="text1"/>
          <w:sz w:val="22"/>
          <w14:textFill>
            <w14:solidFill>
              <w14:schemeClr w14:val="tx1"/>
            </w14:solidFill>
          </w14:textFill>
        </w:rPr>
      </w:pPr>
    </w:p>
    <w:p>
      <w:pPr>
        <w:ind w:firstLine="4019"/>
        <w:rPr>
          <w:rFonts w:ascii="宋体" w:hAnsi="宋体" w:eastAsia="宋体" w:cs="宋体"/>
          <w:color w:val="000000" w:themeColor="text1"/>
          <w:sz w:val="22"/>
          <w:u w:val="single"/>
          <w14:textFill>
            <w14:solidFill>
              <w14:schemeClr w14:val="tx1"/>
            </w14:solidFill>
          </w14:textFill>
        </w:rPr>
      </w:pPr>
      <w:r>
        <w:rPr>
          <w:rFonts w:ascii="宋体" w:hAnsi="宋体" w:eastAsia="宋体" w:cs="宋体"/>
          <w:color w:val="000000" w:themeColor="text1"/>
          <w:sz w:val="22"/>
          <w14:textFill>
            <w14:solidFill>
              <w14:schemeClr w14:val="tx1"/>
            </w14:solidFill>
          </w14:textFill>
        </w:rPr>
        <w:t>投标人（公章）：</w:t>
      </w:r>
    </w:p>
    <w:p>
      <w:pPr>
        <w:pageBreakBefore/>
        <w:spacing w:line="440" w:lineRule="auto"/>
        <w:jc w:val="center"/>
        <w:rPr>
          <w:rFonts w:ascii="宋体" w:hAnsi="宋体" w:eastAsia="宋体" w:cs="宋体"/>
          <w:b/>
          <w:color w:val="000000" w:themeColor="text1"/>
          <w:sz w:val="29"/>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t>三、评分索引表</w:t>
      </w:r>
    </w:p>
    <w:p>
      <w:pPr>
        <w:spacing w:line="440" w:lineRule="auto"/>
        <w:jc w:val="center"/>
        <w:rPr>
          <w:rFonts w:ascii="宋体" w:hAnsi="宋体" w:eastAsia="宋体" w:cs="黑体"/>
          <w:b/>
          <w:color w:val="000000" w:themeColor="text1"/>
          <w:sz w:val="29"/>
          <w14:textFill>
            <w14:solidFill>
              <w14:schemeClr w14:val="tx1"/>
            </w14:solidFill>
          </w14:textFill>
        </w:rPr>
      </w:pPr>
    </w:p>
    <w:tbl>
      <w:tblPr>
        <w:tblStyle w:val="10"/>
        <w:tblW w:w="0" w:type="auto"/>
        <w:jc w:val="center"/>
        <w:tblLayout w:type="autofit"/>
        <w:tblCellMar>
          <w:top w:w="0" w:type="dxa"/>
          <w:left w:w="10" w:type="dxa"/>
          <w:bottom w:w="0" w:type="dxa"/>
          <w:right w:w="10" w:type="dxa"/>
        </w:tblCellMar>
      </w:tblPr>
      <w:tblGrid>
        <w:gridCol w:w="5221"/>
        <w:gridCol w:w="3869"/>
      </w:tblGrid>
      <w:tr>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shd w:val="clear" w:color="auto" w:fill="FFFFFF"/>
                <w14:textFill>
                  <w14:solidFill>
                    <w14:schemeClr w14:val="tx1"/>
                  </w14:solidFill>
                </w14:textFill>
              </w:rPr>
              <w:t>评分项目</w:t>
            </w: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在投标文件中的页码位置</w:t>
            </w:r>
          </w:p>
        </w:tc>
      </w:tr>
      <w:tr>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jc w:val="center"/>
              <w:rPr>
                <w:rFonts w:ascii="宋体" w:hAnsi="宋体" w:eastAsia="宋体" w:cs="宋体"/>
                <w:color w:val="000000" w:themeColor="text1"/>
                <w:sz w:val="22"/>
                <w14:textFill>
                  <w14:solidFill>
                    <w14:schemeClr w14:val="tx1"/>
                  </w14:solidFill>
                </w14:textFill>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jc w:val="center"/>
              <w:rPr>
                <w:rFonts w:ascii="宋体" w:hAnsi="宋体" w:eastAsia="宋体" w:cs="宋体"/>
                <w:color w:val="000000" w:themeColor="text1"/>
                <w:sz w:val="22"/>
                <w14:textFill>
                  <w14:solidFill>
                    <w14:schemeClr w14:val="tx1"/>
                  </w14:solidFill>
                </w14:textFill>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jc w:val="center"/>
              <w:rPr>
                <w:rFonts w:ascii="宋体" w:hAnsi="宋体" w:eastAsia="宋体" w:cs="宋体"/>
                <w:color w:val="000000" w:themeColor="text1"/>
                <w:sz w:val="22"/>
                <w14:textFill>
                  <w14:solidFill>
                    <w14:schemeClr w14:val="tx1"/>
                  </w14:solidFill>
                </w14:textFill>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jc w:val="center"/>
              <w:rPr>
                <w:rFonts w:ascii="宋体" w:hAnsi="宋体" w:eastAsia="宋体" w:cs="宋体"/>
                <w:color w:val="000000" w:themeColor="text1"/>
                <w:sz w:val="22"/>
                <w14:textFill>
                  <w14:solidFill>
                    <w14:schemeClr w14:val="tx1"/>
                  </w14:solidFill>
                </w14:textFill>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jc w:val="center"/>
              <w:rPr>
                <w:rFonts w:ascii="宋体" w:hAnsi="宋体" w:eastAsia="宋体" w:cs="宋体"/>
                <w:color w:val="000000" w:themeColor="text1"/>
                <w:sz w:val="22"/>
                <w14:textFill>
                  <w14:solidFill>
                    <w14:schemeClr w14:val="tx1"/>
                  </w14:solidFill>
                </w14:textFill>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jc w:val="center"/>
              <w:rPr>
                <w:rFonts w:ascii="宋体" w:hAnsi="宋体" w:eastAsia="宋体" w:cs="宋体"/>
                <w:color w:val="000000" w:themeColor="text1"/>
                <w:sz w:val="22"/>
                <w14:textFill>
                  <w14:solidFill>
                    <w14:schemeClr w14:val="tx1"/>
                  </w14:solidFill>
                </w14:textFill>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jc w:val="center"/>
              <w:rPr>
                <w:rFonts w:ascii="宋体" w:hAnsi="宋体" w:eastAsia="宋体" w:cs="宋体"/>
                <w:color w:val="000000" w:themeColor="text1"/>
                <w:sz w:val="22"/>
                <w14:textFill>
                  <w14:solidFill>
                    <w14:schemeClr w14:val="tx1"/>
                  </w14:solidFill>
                </w14:textFill>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jc w:val="center"/>
              <w:rPr>
                <w:rFonts w:ascii="宋体" w:hAnsi="宋体" w:eastAsia="宋体" w:cs="宋体"/>
                <w:color w:val="000000" w:themeColor="text1"/>
                <w:sz w:val="22"/>
                <w14:textFill>
                  <w14:solidFill>
                    <w14:schemeClr w14:val="tx1"/>
                  </w14:solidFill>
                </w14:textFill>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jc w:val="center"/>
              <w:rPr>
                <w:rFonts w:ascii="宋体" w:hAnsi="宋体" w:eastAsia="宋体" w:cs="宋体"/>
                <w:color w:val="000000" w:themeColor="text1"/>
                <w:sz w:val="22"/>
                <w14:textFill>
                  <w14:solidFill>
                    <w14:schemeClr w14:val="tx1"/>
                  </w14:solidFill>
                </w14:textFill>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jc w:val="center"/>
              <w:rPr>
                <w:rFonts w:ascii="宋体" w:hAnsi="宋体" w:eastAsia="宋体" w:cs="宋体"/>
                <w:color w:val="000000" w:themeColor="text1"/>
                <w:sz w:val="22"/>
                <w14:textFill>
                  <w14:solidFill>
                    <w14:schemeClr w14:val="tx1"/>
                  </w14:solidFill>
                </w14:textFill>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jc w:val="center"/>
              <w:rPr>
                <w:rFonts w:ascii="宋体" w:hAnsi="宋体" w:eastAsia="宋体" w:cs="宋体"/>
                <w:color w:val="000000" w:themeColor="text1"/>
                <w:sz w:val="22"/>
                <w14:textFill>
                  <w14:solidFill>
                    <w14:schemeClr w14:val="tx1"/>
                  </w14:solidFill>
                </w14:textFill>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jc w:val="center"/>
              <w:rPr>
                <w:rFonts w:ascii="宋体" w:hAnsi="宋体" w:eastAsia="宋体" w:cs="宋体"/>
                <w:color w:val="000000" w:themeColor="text1"/>
                <w:sz w:val="22"/>
                <w14:textFill>
                  <w14:solidFill>
                    <w14:schemeClr w14:val="tx1"/>
                  </w14:solidFill>
                </w14:textFill>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jc w:val="center"/>
              <w:rPr>
                <w:rFonts w:ascii="宋体" w:hAnsi="宋体" w:eastAsia="宋体" w:cs="宋体"/>
                <w:color w:val="000000" w:themeColor="text1"/>
                <w:sz w:val="22"/>
                <w14:textFill>
                  <w14:solidFill>
                    <w14:schemeClr w14:val="tx1"/>
                  </w14:solidFill>
                </w14:textFill>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jc w:val="center"/>
              <w:rPr>
                <w:rFonts w:ascii="宋体" w:hAnsi="宋体" w:eastAsia="宋体" w:cs="宋体"/>
                <w:color w:val="000000" w:themeColor="text1"/>
                <w:sz w:val="22"/>
                <w14:textFill>
                  <w14:solidFill>
                    <w14:schemeClr w14:val="tx1"/>
                  </w14:solidFill>
                </w14:textFill>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80"/>
              <w:jc w:val="center"/>
              <w:rPr>
                <w:rFonts w:ascii="宋体" w:hAnsi="宋体" w:eastAsia="宋体" w:cs="宋体"/>
                <w:color w:val="000000" w:themeColor="text1"/>
                <w:sz w:val="22"/>
                <w14:textFill>
                  <w14:solidFill>
                    <w14:schemeClr w14:val="tx1"/>
                  </w14:solidFill>
                </w14:textFill>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80"/>
              <w:jc w:val="center"/>
              <w:rPr>
                <w:rFonts w:ascii="宋体" w:hAnsi="宋体" w:eastAsia="宋体" w:cs="宋体"/>
                <w:color w:val="000000" w:themeColor="text1"/>
                <w:sz w:val="22"/>
                <w14:textFill>
                  <w14:solidFill>
                    <w14:schemeClr w14:val="tx1"/>
                  </w14:solidFill>
                </w14:textFill>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r>
    </w:tbl>
    <w:p>
      <w:pPr>
        <w:pageBreakBefore/>
        <w:spacing w:before="50" w:after="50"/>
        <w:jc w:val="center"/>
        <w:rPr>
          <w:rFonts w:ascii="宋体" w:hAnsi="宋体" w:eastAsia="宋体" w:cs="宋体"/>
          <w:b/>
          <w:color w:val="000000" w:themeColor="text1"/>
          <w:sz w:val="29"/>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t>四、资格、资信证明文件要求</w:t>
      </w:r>
    </w:p>
    <w:p>
      <w:pPr>
        <w:spacing w:before="50" w:after="50"/>
        <w:rPr>
          <w:rFonts w:ascii="宋体" w:hAnsi="宋体" w:eastAsia="宋体" w:cs="宋体"/>
          <w:i/>
          <w:color w:val="000000" w:themeColor="text1"/>
          <w:sz w:val="19"/>
          <w:u w:val="single"/>
          <w14:textFill>
            <w14:solidFill>
              <w14:schemeClr w14:val="tx1"/>
            </w14:solidFill>
          </w14:textFill>
        </w:rPr>
      </w:pPr>
    </w:p>
    <w:p>
      <w:pPr>
        <w:spacing w:line="440" w:lineRule="auto"/>
        <w:ind w:firstLine="442"/>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1、实质性资格证明文件目录</w:t>
      </w:r>
    </w:p>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文件1  法人或者其他组织的营业执照等证明文件，自然人的身份证明（复印件）。</w:t>
      </w:r>
    </w:p>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文件2  上一年度财务状况报表（复印件，成立不满一年不需提供）。</w:t>
      </w:r>
    </w:p>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文件3  依法缴纳税收和社会保障资金的相关材料（复印件）。</w:t>
      </w:r>
    </w:p>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文件4  具备履行合同所必需的设备和专业技术能力的书面声明（格式见后）。</w:t>
      </w:r>
    </w:p>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 xml:space="preserve">文件5  </w:t>
      </w:r>
      <w:r>
        <w:rPr>
          <w:rFonts w:hint="eastAsia" w:ascii="宋体" w:hAnsi="宋体" w:eastAsia="宋体" w:cs="宋体"/>
          <w:color w:val="000000" w:themeColor="text1"/>
          <w:sz w:val="22"/>
          <w14:textFill>
            <w14:solidFill>
              <w14:schemeClr w14:val="tx1"/>
            </w14:solidFill>
          </w14:textFill>
        </w:rPr>
        <w:t>参加采购活动前</w:t>
      </w:r>
      <w:r>
        <w:rPr>
          <w:rFonts w:ascii="宋体" w:hAnsi="宋体" w:eastAsia="宋体" w:cs="宋体"/>
          <w:color w:val="000000" w:themeColor="text1"/>
          <w:sz w:val="22"/>
          <w14:textFill>
            <w14:solidFill>
              <w14:schemeClr w14:val="tx1"/>
            </w14:solidFill>
          </w14:textFill>
        </w:rPr>
        <w:t xml:space="preserve"> 3 年内在经营活动中没有重大违法记录的书面声明（格式见后）。</w:t>
      </w:r>
    </w:p>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文件6法人授权书（原件）。</w:t>
      </w:r>
    </w:p>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文件</w:t>
      </w:r>
      <w:r>
        <w:rPr>
          <w:rFonts w:hint="eastAsia" w:ascii="宋体" w:hAnsi="宋体" w:eastAsia="宋体" w:cs="宋体"/>
          <w:color w:val="000000" w:themeColor="text1"/>
          <w:sz w:val="22"/>
          <w14:textFill>
            <w14:solidFill>
              <w14:schemeClr w14:val="tx1"/>
            </w14:solidFill>
          </w14:textFill>
        </w:rPr>
        <w:t xml:space="preserve">7 </w:t>
      </w:r>
      <w:r>
        <w:rPr>
          <w:rFonts w:ascii="宋体" w:hAnsi="宋体" w:eastAsia="宋体" w:cs="仿宋_GB2312"/>
          <w:color w:val="000000" w:themeColor="text1"/>
          <w:sz w:val="22"/>
          <w14:textFill>
            <w14:solidFill>
              <w14:schemeClr w14:val="tx1"/>
            </w14:solidFill>
          </w14:textFill>
        </w:rPr>
        <w:t xml:space="preserve"> </w:t>
      </w:r>
      <w:r>
        <w:rPr>
          <w:rFonts w:ascii="宋体" w:hAnsi="宋体" w:eastAsia="宋体" w:cs="宋体"/>
          <w:color w:val="000000" w:themeColor="text1"/>
          <w:sz w:val="22"/>
          <w14:textFill>
            <w14:solidFill>
              <w14:schemeClr w14:val="tx1"/>
            </w14:solidFill>
          </w14:textFill>
        </w:rPr>
        <w:t>招标文件中规定要求提供的其他证明材料（其他证明材料如要求提供原件的，必须单独封装并与招标文件一起递交，评审结束后原件退回；如未要求提供原件的，提供复印件，原件自带备查）</w:t>
      </w:r>
    </w:p>
    <w:p>
      <w:pPr>
        <w:spacing w:line="440" w:lineRule="auto"/>
        <w:ind w:left="239" w:firstLine="240"/>
        <w:jc w:val="left"/>
        <w:rPr>
          <w:rFonts w:ascii="宋体" w:hAnsi="宋体" w:eastAsia="宋体" w:cs="宋体"/>
          <w:color w:val="000000" w:themeColor="text1"/>
          <w:sz w:val="22"/>
          <w14:textFill>
            <w14:solidFill>
              <w14:schemeClr w14:val="tx1"/>
            </w14:solidFill>
          </w14:textFill>
        </w:rPr>
      </w:pPr>
    </w:p>
    <w:p>
      <w:pPr>
        <w:spacing w:line="440" w:lineRule="auto"/>
        <w:ind w:left="239" w:firstLine="240"/>
        <w:jc w:val="left"/>
        <w:rPr>
          <w:rFonts w:ascii="宋体" w:hAnsi="宋体" w:eastAsia="宋体" w:cs="宋体"/>
          <w:color w:val="000000" w:themeColor="text1"/>
          <w:sz w:val="22"/>
          <w14:textFill>
            <w14:solidFill>
              <w14:schemeClr w14:val="tx1"/>
            </w14:solidFill>
          </w14:textFill>
        </w:rPr>
      </w:pPr>
    </w:p>
    <w:p>
      <w:pPr>
        <w:pageBreakBefore/>
        <w:spacing w:before="50" w:after="50"/>
        <w:jc w:val="center"/>
        <w:rPr>
          <w:rFonts w:ascii="宋体" w:hAnsi="宋体" w:eastAsia="宋体" w:cs="宋体"/>
          <w:b/>
          <w:color w:val="000000" w:themeColor="text1"/>
          <w:sz w:val="29"/>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t>具备履行合同所必需的设备和专业技术能力的书面声明</w:t>
      </w:r>
    </w:p>
    <w:p>
      <w:pPr>
        <w:spacing w:line="440" w:lineRule="auto"/>
        <w:ind w:firstLine="492"/>
        <w:rPr>
          <w:rFonts w:ascii="宋体" w:hAnsi="宋体" w:eastAsia="宋体" w:cs="宋体"/>
          <w:color w:val="000000" w:themeColor="text1"/>
          <w:sz w:val="22"/>
          <w14:textFill>
            <w14:solidFill>
              <w14:schemeClr w14:val="tx1"/>
            </w14:solidFill>
          </w14:textFill>
        </w:rPr>
      </w:pPr>
    </w:p>
    <w:p>
      <w:pPr>
        <w:spacing w:line="660" w:lineRule="auto"/>
        <w:ind w:firstLine="493"/>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我公司郑重声明：我公司具备履行本项招标合同所必需的设备和专业技术能力，为履行本项招标合同我公司具备如下主要设备和主要专业技术能力：</w:t>
      </w:r>
    </w:p>
    <w:p>
      <w:pPr>
        <w:spacing w:line="660" w:lineRule="auto"/>
        <w:ind w:firstLine="493"/>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主要设备有：</w:t>
      </w:r>
      <w:r>
        <w:rPr>
          <w:rFonts w:hint="eastAsia" w:ascii="宋体" w:hAnsi="宋体" w:eastAsia="宋体" w:cs="宋体"/>
          <w:color w:val="000000" w:themeColor="text1"/>
          <w:sz w:val="22"/>
          <w:u w:val="single"/>
          <w14:textFill>
            <w14:solidFill>
              <w14:schemeClr w14:val="tx1"/>
            </w14:solidFill>
          </w14:textFill>
        </w:rPr>
        <w:t xml:space="preserve">            </w:t>
      </w:r>
      <w:r>
        <w:rPr>
          <w:rFonts w:ascii="宋体" w:hAnsi="宋体" w:eastAsia="宋体" w:cs="宋体"/>
          <w:color w:val="000000" w:themeColor="text1"/>
          <w:sz w:val="22"/>
          <w14:textFill>
            <w14:solidFill>
              <w14:schemeClr w14:val="tx1"/>
            </w14:solidFill>
          </w14:textFill>
        </w:rPr>
        <w:t>。</w:t>
      </w:r>
    </w:p>
    <w:p>
      <w:pPr>
        <w:spacing w:line="660" w:lineRule="auto"/>
        <w:ind w:firstLine="493"/>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主要专业技术能力有：</w:t>
      </w:r>
      <w:r>
        <w:rPr>
          <w:rFonts w:hint="eastAsia" w:ascii="宋体" w:hAnsi="宋体" w:eastAsia="宋体" w:cs="宋体"/>
          <w:color w:val="000000" w:themeColor="text1"/>
          <w:sz w:val="22"/>
          <w:u w:val="single"/>
          <w14:textFill>
            <w14:solidFill>
              <w14:schemeClr w14:val="tx1"/>
            </w14:solidFill>
          </w14:textFill>
        </w:rPr>
        <w:t xml:space="preserve">            </w:t>
      </w:r>
      <w:r>
        <w:rPr>
          <w:rFonts w:ascii="宋体" w:hAnsi="宋体" w:eastAsia="宋体" w:cs="宋体"/>
          <w:color w:val="000000" w:themeColor="text1"/>
          <w:sz w:val="22"/>
          <w14:textFill>
            <w14:solidFill>
              <w14:schemeClr w14:val="tx1"/>
            </w14:solidFill>
          </w14:textFill>
        </w:rPr>
        <w:t>。</w:t>
      </w:r>
    </w:p>
    <w:p>
      <w:pPr>
        <w:spacing w:line="660" w:lineRule="auto"/>
        <w:ind w:firstLine="493"/>
        <w:rPr>
          <w:rFonts w:ascii="宋体" w:hAnsi="宋体" w:eastAsia="宋体" w:cs="宋体"/>
          <w:color w:val="000000" w:themeColor="text1"/>
          <w:sz w:val="22"/>
          <w14:textFill>
            <w14:solidFill>
              <w14:schemeClr w14:val="tx1"/>
            </w14:solidFill>
          </w14:textFill>
        </w:rPr>
      </w:pPr>
    </w:p>
    <w:p>
      <w:pPr>
        <w:spacing w:line="440" w:lineRule="auto"/>
        <w:ind w:firstLine="492"/>
        <w:rPr>
          <w:rFonts w:ascii="宋体" w:hAnsi="宋体" w:eastAsia="宋体" w:cs="宋体"/>
          <w:color w:val="000000" w:themeColor="text1"/>
          <w:sz w:val="22"/>
          <w14:textFill>
            <w14:solidFill>
              <w14:schemeClr w14:val="tx1"/>
            </w14:solidFill>
          </w14:textFill>
        </w:rPr>
      </w:pPr>
    </w:p>
    <w:p>
      <w:pPr>
        <w:spacing w:line="440" w:lineRule="auto"/>
        <w:ind w:firstLine="492"/>
        <w:rPr>
          <w:rFonts w:ascii="宋体" w:hAnsi="宋体" w:eastAsia="宋体" w:cs="宋体"/>
          <w:color w:val="000000" w:themeColor="text1"/>
          <w:sz w:val="22"/>
          <w14:textFill>
            <w14:solidFill>
              <w14:schemeClr w14:val="tx1"/>
            </w14:solidFill>
          </w14:textFill>
        </w:rPr>
      </w:pPr>
    </w:p>
    <w:p>
      <w:pPr>
        <w:spacing w:line="440" w:lineRule="auto"/>
        <w:rPr>
          <w:rFonts w:ascii="宋体" w:hAnsi="宋体" w:eastAsia="宋体" w:cs="宋体"/>
          <w:color w:val="000000" w:themeColor="text1"/>
          <w:sz w:val="22"/>
          <w:u w:val="single"/>
          <w14:textFill>
            <w14:solidFill>
              <w14:schemeClr w14:val="tx1"/>
            </w14:solidFill>
          </w14:textFill>
        </w:rPr>
      </w:pPr>
      <w:r>
        <w:rPr>
          <w:rFonts w:ascii="宋体" w:hAnsi="宋体" w:eastAsia="宋体" w:cs="宋体"/>
          <w:color w:val="000000" w:themeColor="text1"/>
          <w:sz w:val="22"/>
          <w14:textFill>
            <w14:solidFill>
              <w14:schemeClr w14:val="tx1"/>
            </w14:solidFill>
          </w14:textFill>
        </w:rPr>
        <w:t xml:space="preserve">                                     投标人（公章）： </w:t>
      </w:r>
    </w:p>
    <w:p>
      <w:pPr>
        <w:spacing w:line="440" w:lineRule="auto"/>
        <w:rPr>
          <w:rFonts w:ascii="宋体" w:hAnsi="宋体" w:eastAsia="宋体" w:cs="宋体"/>
          <w:color w:val="000000" w:themeColor="text1"/>
          <w:sz w:val="22"/>
          <w14:textFill>
            <w14:solidFill>
              <w14:schemeClr w14:val="tx1"/>
            </w14:solidFill>
          </w14:textFill>
        </w:rPr>
      </w:pPr>
    </w:p>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 xml:space="preserve">                                     日期：</w:t>
      </w:r>
      <w:r>
        <w:rPr>
          <w:rFonts w:ascii="宋体" w:hAnsi="宋体" w:eastAsia="宋体" w:cs="宋体"/>
          <w:color w:val="000000" w:themeColor="text1"/>
          <w:sz w:val="22"/>
          <w:u w:val="single"/>
          <w14:textFill>
            <w14:solidFill>
              <w14:schemeClr w14:val="tx1"/>
            </w14:solidFill>
          </w14:textFill>
        </w:rPr>
        <w:t>______</w:t>
      </w:r>
      <w:r>
        <w:rPr>
          <w:rFonts w:ascii="宋体" w:hAnsi="宋体" w:eastAsia="宋体" w:cs="宋体"/>
          <w:color w:val="000000" w:themeColor="text1"/>
          <w:sz w:val="22"/>
          <w14:textFill>
            <w14:solidFill>
              <w14:schemeClr w14:val="tx1"/>
            </w14:solidFill>
          </w14:textFill>
        </w:rPr>
        <w:t>年</w:t>
      </w:r>
      <w:r>
        <w:rPr>
          <w:rFonts w:hint="eastAsia" w:ascii="宋体" w:hAnsi="宋体" w:eastAsia="宋体" w:cs="宋体"/>
          <w:color w:val="000000" w:themeColor="text1"/>
          <w:sz w:val="22"/>
          <w:u w:val="single"/>
          <w14:textFill>
            <w14:solidFill>
              <w14:schemeClr w14:val="tx1"/>
            </w14:solidFill>
          </w14:textFill>
        </w:rPr>
        <w:t xml:space="preserve">    </w:t>
      </w:r>
      <w:r>
        <w:rPr>
          <w:rFonts w:ascii="宋体" w:hAnsi="宋体" w:eastAsia="宋体" w:cs="宋体"/>
          <w:color w:val="000000" w:themeColor="text1"/>
          <w:sz w:val="22"/>
          <w14:textFill>
            <w14:solidFill>
              <w14:schemeClr w14:val="tx1"/>
            </w14:solidFill>
          </w14:textFill>
        </w:rPr>
        <w:t>月</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ascii="宋体" w:hAnsi="宋体" w:eastAsia="宋体" w:cs="宋体"/>
          <w:color w:val="000000" w:themeColor="text1"/>
          <w:sz w:val="22"/>
          <w14:textFill>
            <w14:solidFill>
              <w14:schemeClr w14:val="tx1"/>
            </w14:solidFill>
          </w14:textFill>
        </w:rPr>
        <w:t>日</w:t>
      </w:r>
    </w:p>
    <w:p>
      <w:pPr>
        <w:widowControl/>
        <w:jc w:val="left"/>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br w:type="page"/>
      </w:r>
    </w:p>
    <w:p>
      <w:pPr>
        <w:jc w:val="center"/>
        <w:rPr>
          <w:rFonts w:ascii="宋体" w:hAnsi="宋体" w:eastAsia="宋体" w:cs="Times New Roman"/>
          <w:bCs/>
          <w:color w:val="000000" w:themeColor="text1"/>
          <w:sz w:val="24"/>
          <w:szCs w:val="21"/>
          <w14:textFill>
            <w14:solidFill>
              <w14:schemeClr w14:val="tx1"/>
            </w14:solidFill>
          </w14:textFill>
        </w:rPr>
      </w:pPr>
      <w:r>
        <w:rPr>
          <w:rFonts w:ascii="宋体" w:hAnsi="宋体" w:eastAsia="宋体" w:cs="Times New Roman"/>
          <w:b/>
          <w:color w:val="000000" w:themeColor="text1"/>
          <w:sz w:val="24"/>
          <w:szCs w:val="21"/>
          <w14:textFill>
            <w14:solidFill>
              <w14:schemeClr w14:val="tx1"/>
            </w14:solidFill>
          </w14:textFill>
        </w:rPr>
        <w:t>参加采购活动前 3 年内在经营活动中没有重大违法记录的书面声明</w:t>
      </w:r>
    </w:p>
    <w:p>
      <w:pPr>
        <w:spacing w:line="460" w:lineRule="exact"/>
        <w:rPr>
          <w:rFonts w:ascii="宋体" w:hAnsi="宋体" w:eastAsia="宋体" w:cs="Times New Roman"/>
          <w:b/>
          <w:bCs/>
          <w:color w:val="000000" w:themeColor="text1"/>
          <w:sz w:val="44"/>
          <w:szCs w:val="44"/>
          <w14:textFill>
            <w14:solidFill>
              <w14:schemeClr w14:val="tx1"/>
            </w14:solidFill>
          </w14:textFill>
        </w:rPr>
      </w:pPr>
    </w:p>
    <w:p>
      <w:pPr>
        <w:spacing w:line="460" w:lineRule="exact"/>
        <w:jc w:val="center"/>
        <w:rPr>
          <w:rFonts w:ascii="宋体" w:hAnsi="宋体" w:eastAsia="宋体" w:cs="Times New Roman"/>
          <w:b/>
          <w:bCs/>
          <w:color w:val="000000" w:themeColor="text1"/>
          <w:sz w:val="44"/>
          <w:szCs w:val="44"/>
          <w14:textFill>
            <w14:solidFill>
              <w14:schemeClr w14:val="tx1"/>
            </w14:solidFill>
          </w14:textFill>
        </w:rPr>
      </w:pPr>
      <w:r>
        <w:rPr>
          <w:rFonts w:ascii="宋体" w:hAnsi="宋体" w:eastAsia="宋体" w:cs="Times New Roman"/>
          <w:b/>
          <w:bCs/>
          <w:color w:val="000000" w:themeColor="text1"/>
          <w:sz w:val="44"/>
          <w:szCs w:val="44"/>
          <w14:textFill>
            <w14:solidFill>
              <w14:schemeClr w14:val="tx1"/>
            </w14:solidFill>
          </w14:textFill>
        </w:rPr>
        <w:t>声  明</w:t>
      </w:r>
    </w:p>
    <w:p>
      <w:pPr>
        <w:spacing w:line="460" w:lineRule="exact"/>
        <w:ind w:firstLine="480" w:firstLineChars="200"/>
        <w:rPr>
          <w:rFonts w:ascii="宋体" w:hAnsi="宋体" w:eastAsia="宋体" w:cs="Times New Roman"/>
          <w:bCs/>
          <w:color w:val="000000" w:themeColor="text1"/>
          <w:sz w:val="24"/>
          <w:szCs w:val="21"/>
          <w14:textFill>
            <w14:solidFill>
              <w14:schemeClr w14:val="tx1"/>
            </w14:solidFill>
          </w14:textFill>
        </w:rPr>
      </w:pPr>
      <w:r>
        <w:rPr>
          <w:rFonts w:ascii="宋体" w:hAnsi="宋体" w:eastAsia="宋体" w:cs="Times New Roman"/>
          <w:bCs/>
          <w:color w:val="000000" w:themeColor="text1"/>
          <w:sz w:val="24"/>
          <w:szCs w:val="21"/>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pPr>
        <w:spacing w:line="460" w:lineRule="exact"/>
        <w:rPr>
          <w:rFonts w:ascii="宋体" w:hAnsi="宋体" w:eastAsia="宋体" w:cs="Times New Roman"/>
          <w:bCs/>
          <w:color w:val="000000" w:themeColor="text1"/>
          <w:sz w:val="24"/>
          <w:szCs w:val="21"/>
          <w14:textFill>
            <w14:solidFill>
              <w14:schemeClr w14:val="tx1"/>
            </w14:solidFill>
          </w14:textFill>
        </w:rPr>
      </w:pPr>
      <w:r>
        <w:rPr>
          <w:rFonts w:ascii="宋体" w:hAnsi="宋体" w:eastAsia="宋体" w:cs="Times New Roman"/>
          <w:bCs/>
          <w:color w:val="000000" w:themeColor="text1"/>
          <w:sz w:val="24"/>
          <w:szCs w:val="21"/>
          <w14:textFill>
            <w14:solidFill>
              <w14:schemeClr w14:val="tx1"/>
            </w14:solidFill>
          </w14:textFill>
        </w:rPr>
        <w:t xml:space="preserve">                                      </w:t>
      </w:r>
    </w:p>
    <w:p>
      <w:pPr>
        <w:spacing w:line="460" w:lineRule="exact"/>
        <w:ind w:firstLine="4320" w:firstLineChars="1800"/>
        <w:rPr>
          <w:rFonts w:ascii="宋体" w:hAnsi="宋体" w:eastAsia="宋体" w:cs="Times New Roman"/>
          <w:bCs/>
          <w:color w:val="000000" w:themeColor="text1"/>
          <w:sz w:val="24"/>
          <w:szCs w:val="21"/>
          <w14:textFill>
            <w14:solidFill>
              <w14:schemeClr w14:val="tx1"/>
            </w14:solidFill>
          </w14:textFill>
        </w:rPr>
      </w:pPr>
      <w:r>
        <w:rPr>
          <w:rFonts w:ascii="宋体" w:hAnsi="宋体" w:eastAsia="宋体" w:cs="Times New Roman"/>
          <w:bCs/>
          <w:color w:val="000000" w:themeColor="text1"/>
          <w:sz w:val="24"/>
          <w:szCs w:val="21"/>
          <w14:textFill>
            <w14:solidFill>
              <w14:schemeClr w14:val="tx1"/>
            </w14:solidFill>
          </w14:textFill>
        </w:rPr>
        <w:t>供应商名称（公章）：</w:t>
      </w:r>
    </w:p>
    <w:p>
      <w:pPr>
        <w:spacing w:line="460" w:lineRule="exact"/>
        <w:ind w:firstLine="4320" w:firstLineChars="1800"/>
        <w:rPr>
          <w:rFonts w:ascii="宋体" w:hAnsi="宋体" w:eastAsia="宋体" w:cs="Times New Roman"/>
          <w:bCs/>
          <w:color w:val="000000" w:themeColor="text1"/>
          <w:sz w:val="24"/>
          <w:szCs w:val="21"/>
          <w14:textFill>
            <w14:solidFill>
              <w14:schemeClr w14:val="tx1"/>
            </w14:solidFill>
          </w14:textFill>
        </w:rPr>
      </w:pPr>
      <w:r>
        <w:rPr>
          <w:rFonts w:hint="eastAsia" w:ascii="宋体" w:hAnsi="宋体" w:eastAsia="宋体" w:cs="Times New Roman"/>
          <w:color w:val="000000" w:themeColor="text1"/>
          <w:sz w:val="24"/>
          <w:szCs w:val="21"/>
          <w14:textFill>
            <w14:solidFill>
              <w14:schemeClr w14:val="tx1"/>
            </w14:solidFill>
          </w14:textFill>
        </w:rPr>
        <w:t>法定代表人或授权代表（签字或盖章）：</w:t>
      </w:r>
    </w:p>
    <w:p>
      <w:pPr>
        <w:spacing w:line="460" w:lineRule="exact"/>
        <w:rPr>
          <w:rFonts w:ascii="宋体" w:hAnsi="宋体" w:eastAsia="宋体" w:cs="Times New Roman"/>
          <w:bCs/>
          <w:color w:val="000000" w:themeColor="text1"/>
          <w:sz w:val="24"/>
          <w:szCs w:val="21"/>
          <w14:textFill>
            <w14:solidFill>
              <w14:schemeClr w14:val="tx1"/>
            </w14:solidFill>
          </w14:textFill>
        </w:rPr>
      </w:pPr>
      <w:r>
        <w:rPr>
          <w:rFonts w:ascii="宋体" w:hAnsi="宋体" w:eastAsia="宋体" w:cs="Times New Roman"/>
          <w:bCs/>
          <w:color w:val="000000" w:themeColor="text1"/>
          <w:sz w:val="24"/>
          <w:szCs w:val="21"/>
          <w14:textFill>
            <w14:solidFill>
              <w14:schemeClr w14:val="tx1"/>
            </w14:solidFill>
          </w14:textFill>
        </w:rPr>
        <w:t xml:space="preserve">                                     日期：</w:t>
      </w:r>
      <w:r>
        <w:rPr>
          <w:rFonts w:hint="eastAsia" w:ascii="宋体" w:hAnsi="宋体" w:eastAsia="宋体" w:cs="Times New Roman"/>
          <w:bCs/>
          <w:color w:val="000000" w:themeColor="text1"/>
          <w:sz w:val="24"/>
          <w:szCs w:val="21"/>
          <w:u w:val="single"/>
          <w14:textFill>
            <w14:solidFill>
              <w14:schemeClr w14:val="tx1"/>
            </w14:solidFill>
          </w14:textFill>
        </w:rPr>
        <w:t xml:space="preserve">      </w:t>
      </w:r>
      <w:r>
        <w:rPr>
          <w:rFonts w:ascii="宋体" w:hAnsi="宋体" w:eastAsia="宋体" w:cs="Times New Roman"/>
          <w:bCs/>
          <w:color w:val="000000" w:themeColor="text1"/>
          <w:sz w:val="24"/>
          <w:szCs w:val="21"/>
          <w14:textFill>
            <w14:solidFill>
              <w14:schemeClr w14:val="tx1"/>
            </w14:solidFill>
          </w14:textFill>
        </w:rPr>
        <w:t>年</w:t>
      </w:r>
      <w:r>
        <w:rPr>
          <w:rFonts w:hint="eastAsia" w:ascii="宋体" w:hAnsi="宋体" w:eastAsia="宋体" w:cs="Times New Roman"/>
          <w:bCs/>
          <w:color w:val="000000" w:themeColor="text1"/>
          <w:sz w:val="24"/>
          <w:szCs w:val="21"/>
          <w:u w:val="single"/>
          <w14:textFill>
            <w14:solidFill>
              <w14:schemeClr w14:val="tx1"/>
            </w14:solidFill>
          </w14:textFill>
        </w:rPr>
        <w:t xml:space="preserve">    </w:t>
      </w:r>
      <w:r>
        <w:rPr>
          <w:rFonts w:ascii="宋体" w:hAnsi="宋体" w:eastAsia="宋体" w:cs="Times New Roman"/>
          <w:bCs/>
          <w:color w:val="000000" w:themeColor="text1"/>
          <w:sz w:val="24"/>
          <w:szCs w:val="21"/>
          <w14:textFill>
            <w14:solidFill>
              <w14:schemeClr w14:val="tx1"/>
            </w14:solidFill>
          </w14:textFill>
        </w:rPr>
        <w:t>月</w:t>
      </w:r>
      <w:r>
        <w:rPr>
          <w:rFonts w:hint="eastAsia" w:ascii="宋体" w:hAnsi="宋体" w:eastAsia="宋体" w:cs="Times New Roman"/>
          <w:bCs/>
          <w:color w:val="000000" w:themeColor="text1"/>
          <w:sz w:val="24"/>
          <w:szCs w:val="21"/>
          <w:u w:val="single"/>
          <w14:textFill>
            <w14:solidFill>
              <w14:schemeClr w14:val="tx1"/>
            </w14:solidFill>
          </w14:textFill>
        </w:rPr>
        <w:t xml:space="preserve">     </w:t>
      </w:r>
      <w:r>
        <w:rPr>
          <w:rFonts w:ascii="宋体" w:hAnsi="宋体" w:eastAsia="宋体" w:cs="Times New Roman"/>
          <w:bCs/>
          <w:color w:val="000000" w:themeColor="text1"/>
          <w:sz w:val="24"/>
          <w:szCs w:val="21"/>
          <w14:textFill>
            <w14:solidFill>
              <w14:schemeClr w14:val="tx1"/>
            </w14:solidFill>
          </w14:textFill>
        </w:rPr>
        <w:t>日</w:t>
      </w:r>
    </w:p>
    <w:p>
      <w:pPr>
        <w:spacing w:line="440" w:lineRule="auto"/>
        <w:rPr>
          <w:rFonts w:ascii="宋体" w:hAnsi="宋体" w:eastAsia="宋体" w:cs="Times New Roman"/>
          <w:color w:val="000000" w:themeColor="text1"/>
          <w:sz w:val="19"/>
          <w14:textFill>
            <w14:solidFill>
              <w14:schemeClr w14:val="tx1"/>
            </w14:solidFill>
          </w14:textFill>
        </w:rPr>
      </w:pPr>
    </w:p>
    <w:p>
      <w:pPr>
        <w:pageBreakBefore/>
        <w:spacing w:before="50" w:after="50"/>
        <w:jc w:val="center"/>
        <w:rPr>
          <w:rFonts w:ascii="宋体" w:hAnsi="宋体" w:eastAsia="宋体" w:cs="宋体"/>
          <w:b/>
          <w:color w:val="000000" w:themeColor="text1"/>
          <w:sz w:val="29"/>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t>法人授权书</w:t>
      </w:r>
    </w:p>
    <w:p>
      <w:pPr>
        <w:tabs>
          <w:tab w:val="left" w:pos="360"/>
        </w:tabs>
        <w:ind w:firstLine="480"/>
        <w:rPr>
          <w:rFonts w:ascii="宋体" w:hAnsi="宋体" w:eastAsia="宋体" w:cs="宋体"/>
          <w:color w:val="000000" w:themeColor="text1"/>
          <w:sz w:val="22"/>
          <w14:textFill>
            <w14:solidFill>
              <w14:schemeClr w14:val="tx1"/>
            </w14:solidFill>
          </w14:textFill>
        </w:rPr>
      </w:pPr>
    </w:p>
    <w:p>
      <w:pPr>
        <w:tabs>
          <w:tab w:val="left" w:pos="360"/>
        </w:tabs>
        <w:spacing w:line="440" w:lineRule="auto"/>
        <w:ind w:firstLine="480"/>
        <w:rPr>
          <w:rFonts w:ascii="宋体" w:hAnsi="宋体" w:eastAsia="宋体" w:cs="宋体"/>
          <w:color w:val="000000" w:themeColor="text1"/>
          <w:sz w:val="22"/>
          <w14:textFill>
            <w14:solidFill>
              <w14:schemeClr w14:val="tx1"/>
            </w14:solidFill>
          </w14:textFill>
        </w:rPr>
      </w:pPr>
    </w:p>
    <w:p>
      <w:pPr>
        <w:tabs>
          <w:tab w:val="left" w:pos="360"/>
        </w:tabs>
        <w:spacing w:line="440" w:lineRule="auto"/>
        <w:ind w:firstLine="480"/>
        <w:rPr>
          <w:rFonts w:ascii="宋体" w:hAnsi="宋体" w:eastAsia="宋体" w:cs="Times New Roman"/>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本授权书声明：</w:t>
      </w:r>
      <w:r>
        <w:rPr>
          <w:rFonts w:ascii="宋体" w:hAnsi="宋体" w:eastAsia="宋体" w:cs="Times New Roman"/>
          <w:color w:val="000000" w:themeColor="text1"/>
          <w:sz w:val="22"/>
          <w14:textFill>
            <w14:solidFill>
              <w14:schemeClr w14:val="tx1"/>
            </w14:solidFill>
          </w14:textFill>
        </w:rPr>
        <w:t>____________</w:t>
      </w:r>
      <w:r>
        <w:rPr>
          <w:rFonts w:ascii="宋体" w:hAnsi="宋体" w:eastAsia="宋体" w:cs="宋体"/>
          <w:color w:val="000000" w:themeColor="text1"/>
          <w:sz w:val="22"/>
          <w14:textFill>
            <w14:solidFill>
              <w14:schemeClr w14:val="tx1"/>
            </w14:solidFill>
          </w14:textFill>
        </w:rPr>
        <w:t>（投标人名称）授权</w:t>
      </w:r>
      <w:r>
        <w:rPr>
          <w:rFonts w:ascii="宋体" w:hAnsi="宋体" w:eastAsia="宋体" w:cs="Times New Roman"/>
          <w:color w:val="000000" w:themeColor="text1"/>
          <w:sz w:val="22"/>
          <w14:textFill>
            <w14:solidFill>
              <w14:schemeClr w14:val="tx1"/>
            </w14:solidFill>
          </w14:textFill>
        </w:rPr>
        <w:t>________________</w:t>
      </w:r>
      <w:r>
        <w:rPr>
          <w:rFonts w:ascii="宋体" w:hAnsi="宋体" w:eastAsia="宋体" w:cs="宋体"/>
          <w:color w:val="000000" w:themeColor="text1"/>
          <w:sz w:val="22"/>
          <w14:textFill>
            <w14:solidFill>
              <w14:schemeClr w14:val="tx1"/>
            </w14:solidFill>
          </w14:textFill>
        </w:rPr>
        <w:t>（被授权人的姓名）为我方就项目招标活动的合法代理人，以本公司名义全权处理一切与该项目招标有关的事务。</w:t>
      </w:r>
    </w:p>
    <w:p>
      <w:pPr>
        <w:tabs>
          <w:tab w:val="left" w:pos="360"/>
        </w:tabs>
        <w:spacing w:line="440" w:lineRule="auto"/>
        <w:ind w:firstLine="480"/>
        <w:rPr>
          <w:rFonts w:ascii="宋体" w:hAnsi="宋体" w:eastAsia="宋体" w:cs="Times New Roman"/>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本授权书于</w:t>
      </w:r>
      <w:r>
        <w:rPr>
          <w:rFonts w:ascii="宋体" w:hAnsi="宋体" w:eastAsia="宋体" w:cs="Times New Roman"/>
          <w:color w:val="000000" w:themeColor="text1"/>
          <w:sz w:val="22"/>
          <w14:textFill>
            <w14:solidFill>
              <w14:schemeClr w14:val="tx1"/>
            </w14:solidFill>
          </w14:textFill>
        </w:rPr>
        <w:t>______</w:t>
      </w:r>
      <w:r>
        <w:rPr>
          <w:rFonts w:ascii="宋体" w:hAnsi="宋体" w:eastAsia="宋体" w:cs="宋体"/>
          <w:color w:val="000000" w:themeColor="text1"/>
          <w:sz w:val="22"/>
          <w14:textFill>
            <w14:solidFill>
              <w14:schemeClr w14:val="tx1"/>
            </w14:solidFill>
          </w14:textFill>
        </w:rPr>
        <w:t>年</w:t>
      </w:r>
      <w:r>
        <w:rPr>
          <w:rFonts w:ascii="宋体" w:hAnsi="宋体" w:eastAsia="宋体" w:cs="Times New Roman"/>
          <w:color w:val="000000" w:themeColor="text1"/>
          <w:sz w:val="22"/>
          <w14:textFill>
            <w14:solidFill>
              <w14:schemeClr w14:val="tx1"/>
            </w14:solidFill>
          </w14:textFill>
        </w:rPr>
        <w:t>____</w:t>
      </w:r>
      <w:r>
        <w:rPr>
          <w:rFonts w:ascii="宋体" w:hAnsi="宋体" w:eastAsia="宋体" w:cs="宋体"/>
          <w:color w:val="000000" w:themeColor="text1"/>
          <w:sz w:val="22"/>
          <w14:textFill>
            <w14:solidFill>
              <w14:schemeClr w14:val="tx1"/>
            </w14:solidFill>
          </w14:textFill>
        </w:rPr>
        <w:t>月</w:t>
      </w:r>
      <w:r>
        <w:rPr>
          <w:rFonts w:ascii="宋体" w:hAnsi="宋体" w:eastAsia="宋体" w:cs="Times New Roman"/>
          <w:color w:val="000000" w:themeColor="text1"/>
          <w:sz w:val="22"/>
          <w14:textFill>
            <w14:solidFill>
              <w14:schemeClr w14:val="tx1"/>
            </w14:solidFill>
          </w14:textFill>
        </w:rPr>
        <w:t>____</w:t>
      </w:r>
      <w:r>
        <w:rPr>
          <w:rFonts w:ascii="宋体" w:hAnsi="宋体" w:eastAsia="宋体" w:cs="宋体"/>
          <w:color w:val="000000" w:themeColor="text1"/>
          <w:sz w:val="22"/>
          <w14:textFill>
            <w14:solidFill>
              <w14:schemeClr w14:val="tx1"/>
            </w14:solidFill>
          </w14:textFill>
        </w:rPr>
        <w:t>日起生效，特此声明。</w:t>
      </w:r>
    </w:p>
    <w:p>
      <w:pPr>
        <w:tabs>
          <w:tab w:val="left" w:pos="360"/>
        </w:tabs>
        <w:spacing w:line="440" w:lineRule="auto"/>
        <w:rPr>
          <w:rFonts w:ascii="宋体" w:hAnsi="宋体" w:eastAsia="宋体" w:cs="Times New Roman"/>
          <w:color w:val="000000" w:themeColor="text1"/>
          <w:sz w:val="22"/>
          <w14:textFill>
            <w14:solidFill>
              <w14:schemeClr w14:val="tx1"/>
            </w14:solidFill>
          </w14:textFill>
        </w:rPr>
      </w:pPr>
    </w:p>
    <w:p>
      <w:pPr>
        <w:tabs>
          <w:tab w:val="left" w:pos="360"/>
        </w:tabs>
        <w:spacing w:line="440" w:lineRule="auto"/>
        <w:rPr>
          <w:rFonts w:ascii="宋体" w:hAnsi="宋体" w:eastAsia="宋体" w:cs="Times New Roman"/>
          <w:color w:val="000000" w:themeColor="text1"/>
          <w:sz w:val="22"/>
          <w14:textFill>
            <w14:solidFill>
              <w14:schemeClr w14:val="tx1"/>
            </w14:solidFill>
          </w14:textFill>
        </w:rPr>
      </w:pPr>
    </w:p>
    <w:p>
      <w:pPr>
        <w:tabs>
          <w:tab w:val="left" w:pos="360"/>
        </w:tabs>
        <w:spacing w:line="700" w:lineRule="auto"/>
        <w:ind w:firstLine="1100"/>
        <w:rPr>
          <w:rFonts w:ascii="宋体" w:hAnsi="宋体" w:eastAsia="宋体" w:cs="Times New Roman"/>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授权代理人（被授权人）（签名）：</w:t>
      </w:r>
      <w:r>
        <w:rPr>
          <w:rFonts w:ascii="宋体" w:hAnsi="宋体" w:eastAsia="宋体" w:cs="Times New Roman"/>
          <w:color w:val="000000" w:themeColor="text1"/>
          <w:sz w:val="22"/>
          <w14:textFill>
            <w14:solidFill>
              <w14:schemeClr w14:val="tx1"/>
            </w14:solidFill>
          </w14:textFill>
        </w:rPr>
        <w:t>________________</w:t>
      </w:r>
    </w:p>
    <w:p>
      <w:pPr>
        <w:tabs>
          <w:tab w:val="left" w:pos="360"/>
        </w:tabs>
        <w:spacing w:line="700" w:lineRule="auto"/>
        <w:ind w:firstLine="1100"/>
        <w:rPr>
          <w:rFonts w:ascii="宋体" w:hAnsi="宋体" w:eastAsia="宋体" w:cs="Times New Roman"/>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身份证号码（授权代理人）：</w:t>
      </w:r>
      <w:r>
        <w:rPr>
          <w:rFonts w:ascii="宋体" w:hAnsi="宋体" w:eastAsia="宋体" w:cs="Times New Roman"/>
          <w:color w:val="000000" w:themeColor="text1"/>
          <w:sz w:val="22"/>
          <w14:textFill>
            <w14:solidFill>
              <w14:schemeClr w14:val="tx1"/>
            </w14:solidFill>
          </w14:textFill>
        </w:rPr>
        <w:t>______________</w:t>
      </w:r>
    </w:p>
    <w:p>
      <w:pPr>
        <w:tabs>
          <w:tab w:val="left" w:pos="360"/>
        </w:tabs>
        <w:spacing w:line="700" w:lineRule="auto"/>
        <w:ind w:firstLine="1100"/>
        <w:rPr>
          <w:rFonts w:ascii="宋体" w:hAnsi="宋体" w:eastAsia="宋体" w:cs="Times New Roman"/>
          <w:color w:val="000000" w:themeColor="text1"/>
          <w:sz w:val="22"/>
          <w:u w:val="single"/>
          <w14:textFill>
            <w14:solidFill>
              <w14:schemeClr w14:val="tx1"/>
            </w14:solidFill>
          </w14:textFill>
        </w:rPr>
      </w:pPr>
      <w:r>
        <w:rPr>
          <w:rFonts w:ascii="宋体" w:hAnsi="宋体" w:eastAsia="宋体" w:cs="宋体"/>
          <w:color w:val="000000" w:themeColor="text1"/>
          <w:sz w:val="22"/>
          <w14:textFill>
            <w14:solidFill>
              <w14:schemeClr w14:val="tx1"/>
            </w14:solidFill>
          </w14:textFill>
        </w:rPr>
        <w:t>联系电话（授权代理人）：（手机）</w:t>
      </w:r>
      <w:r>
        <w:rPr>
          <w:rFonts w:ascii="宋体" w:hAnsi="宋体" w:eastAsia="宋体" w:cs="Times New Roman"/>
          <w:color w:val="000000" w:themeColor="text1"/>
          <w:sz w:val="22"/>
          <w14:textFill>
            <w14:solidFill>
              <w14:schemeClr w14:val="tx1"/>
            </w14:solidFill>
          </w14:textFill>
        </w:rPr>
        <w:t>______________</w:t>
      </w:r>
    </w:p>
    <w:p>
      <w:pPr>
        <w:tabs>
          <w:tab w:val="left" w:pos="360"/>
        </w:tabs>
        <w:spacing w:line="700" w:lineRule="auto"/>
        <w:ind w:firstLine="1100" w:firstLineChars="500"/>
        <w:rPr>
          <w:rFonts w:ascii="宋体" w:hAnsi="宋体" w:eastAsia="宋体" w:cs="Times New Roman"/>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单位名称（授权代理人）：</w:t>
      </w:r>
      <w:r>
        <w:rPr>
          <w:rFonts w:ascii="宋体" w:hAnsi="宋体" w:eastAsia="宋体" w:cs="Times New Roman"/>
          <w:color w:val="000000" w:themeColor="text1"/>
          <w:sz w:val="22"/>
          <w14:textFill>
            <w14:solidFill>
              <w14:schemeClr w14:val="tx1"/>
            </w14:solidFill>
          </w14:textFill>
        </w:rPr>
        <w:t>________________________</w:t>
      </w:r>
    </w:p>
    <w:p>
      <w:pPr>
        <w:tabs>
          <w:tab w:val="left" w:pos="360"/>
        </w:tabs>
        <w:spacing w:line="700" w:lineRule="auto"/>
        <w:rPr>
          <w:rFonts w:ascii="宋体" w:hAnsi="宋体" w:eastAsia="宋体" w:cs="Times New Roman"/>
          <w:color w:val="000000" w:themeColor="text1"/>
          <w:sz w:val="22"/>
          <w14:textFill>
            <w14:solidFill>
              <w14:schemeClr w14:val="tx1"/>
            </w14:solidFill>
          </w14:textFill>
        </w:rPr>
      </w:pPr>
    </w:p>
    <w:p>
      <w:pPr>
        <w:tabs>
          <w:tab w:val="left" w:pos="360"/>
        </w:tabs>
        <w:spacing w:line="700" w:lineRule="auto"/>
        <w:ind w:firstLine="110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法人（授权单位）盖章：________________________</w:t>
      </w:r>
    </w:p>
    <w:p>
      <w:pPr>
        <w:tabs>
          <w:tab w:val="left" w:pos="360"/>
        </w:tabs>
        <w:spacing w:line="700" w:lineRule="auto"/>
        <w:ind w:firstLine="110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法定代表人（签名或盖章）：_____________________</w:t>
      </w:r>
    </w:p>
    <w:p>
      <w:pPr>
        <w:tabs>
          <w:tab w:val="left" w:pos="360"/>
        </w:tabs>
        <w:spacing w:line="700" w:lineRule="auto"/>
        <w:ind w:firstLine="110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地址：_____________________</w:t>
      </w:r>
    </w:p>
    <w:p>
      <w:pPr>
        <w:tabs>
          <w:tab w:val="left" w:pos="360"/>
        </w:tabs>
        <w:spacing w:line="700" w:lineRule="auto"/>
        <w:ind w:firstLine="110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日期：______年___月___日</w:t>
      </w:r>
    </w:p>
    <w:p>
      <w:pPr>
        <w:pageBreakBefore/>
        <w:jc w:val="center"/>
        <w:rPr>
          <w:rFonts w:ascii="宋体" w:hAnsi="宋体" w:eastAsia="宋体" w:cs="宋体"/>
          <w:b/>
          <w:color w:val="000000" w:themeColor="text1"/>
          <w:sz w:val="40"/>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t>投标函</w:t>
      </w:r>
    </w:p>
    <w:p>
      <w:pPr>
        <w:tabs>
          <w:tab w:val="left" w:pos="360"/>
        </w:tabs>
        <w:spacing w:line="360" w:lineRule="auto"/>
        <w:rPr>
          <w:rFonts w:ascii="宋体" w:hAnsi="宋体" w:eastAsia="宋体" w:cs="Times New Roman"/>
          <w:color w:val="000000" w:themeColor="text1"/>
          <w:sz w:val="22"/>
          <w:u w:val="single"/>
          <w14:textFill>
            <w14:solidFill>
              <w14:schemeClr w14:val="tx1"/>
            </w14:solidFill>
          </w14:textFill>
        </w:rPr>
      </w:pPr>
      <w:r>
        <w:rPr>
          <w:rFonts w:hint="eastAsia" w:ascii="宋体" w:hAnsi="宋体" w:eastAsia="宋体" w:cs="宋体"/>
          <w:color w:val="000000" w:themeColor="text1"/>
          <w:sz w:val="22"/>
          <w:u w:val="single"/>
          <w14:textFill>
            <w14:solidFill>
              <w14:schemeClr w14:val="tx1"/>
            </w14:solidFill>
          </w14:textFill>
        </w:rPr>
        <w:t>盐城师范学院</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根据贵方的招标文件，正式授权下述签名人</w:t>
      </w:r>
      <w:r>
        <w:rPr>
          <w:rFonts w:ascii="宋体" w:hAnsi="宋体" w:eastAsia="宋体" w:cs="Times New Roman"/>
          <w:color w:val="000000" w:themeColor="text1"/>
          <w:sz w:val="22"/>
          <w14:textFill>
            <w14:solidFill>
              <w14:schemeClr w14:val="tx1"/>
            </w14:solidFill>
          </w14:textFill>
        </w:rPr>
        <w:t>_________ (</w:t>
      </w:r>
      <w:r>
        <w:rPr>
          <w:rFonts w:ascii="宋体" w:hAnsi="宋体" w:eastAsia="宋体" w:cs="宋体"/>
          <w:color w:val="000000" w:themeColor="text1"/>
          <w:sz w:val="22"/>
          <w14:textFill>
            <w14:solidFill>
              <w14:schemeClr w14:val="tx1"/>
            </w14:solidFill>
          </w14:textFill>
        </w:rPr>
        <w:t>姓名</w:t>
      </w:r>
      <w:r>
        <w:rPr>
          <w:rFonts w:ascii="宋体" w:hAnsi="宋体" w:eastAsia="宋体" w:cs="Times New Roman"/>
          <w:color w:val="000000" w:themeColor="text1"/>
          <w:sz w:val="22"/>
          <w14:textFill>
            <w14:solidFill>
              <w14:schemeClr w14:val="tx1"/>
            </w14:solidFill>
          </w14:textFill>
        </w:rPr>
        <w:t>)</w:t>
      </w:r>
      <w:r>
        <w:rPr>
          <w:rFonts w:ascii="宋体" w:hAnsi="宋体" w:eastAsia="宋体" w:cs="宋体"/>
          <w:color w:val="000000" w:themeColor="text1"/>
          <w:sz w:val="22"/>
          <w14:textFill>
            <w14:solidFill>
              <w14:schemeClr w14:val="tx1"/>
            </w14:solidFill>
          </w14:textFill>
        </w:rPr>
        <w:t>代表我方</w:t>
      </w:r>
      <w:r>
        <w:rPr>
          <w:rFonts w:ascii="宋体" w:hAnsi="宋体" w:eastAsia="宋体" w:cs="Times New Roman"/>
          <w:color w:val="000000" w:themeColor="text1"/>
          <w:sz w:val="22"/>
          <w14:textFill>
            <w14:solidFill>
              <w14:schemeClr w14:val="tx1"/>
            </w14:solidFill>
          </w14:textFill>
        </w:rPr>
        <w:t>______________</w:t>
      </w:r>
      <w:r>
        <w:rPr>
          <w:rFonts w:ascii="宋体" w:hAnsi="宋体" w:eastAsia="宋体" w:cs="宋体"/>
          <w:color w:val="000000" w:themeColor="text1"/>
          <w:sz w:val="22"/>
          <w14:textFill>
            <w14:solidFill>
              <w14:schemeClr w14:val="tx1"/>
            </w14:solidFill>
          </w14:textFill>
        </w:rPr>
        <w:t>（投标人的名称），全权处理本次项目公开招标的有关事宜。</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据此函，</w:t>
      </w:r>
      <w:r>
        <w:rPr>
          <w:rFonts w:ascii="宋体" w:hAnsi="宋体" w:eastAsia="宋体" w:cs="Times New Roman"/>
          <w:color w:val="000000" w:themeColor="text1"/>
          <w:sz w:val="22"/>
          <w14:textFill>
            <w14:solidFill>
              <w14:schemeClr w14:val="tx1"/>
            </w14:solidFill>
          </w14:textFill>
        </w:rPr>
        <w:t>__________</w:t>
      </w:r>
      <w:r>
        <w:rPr>
          <w:rFonts w:ascii="宋体" w:hAnsi="宋体" w:eastAsia="宋体" w:cs="宋体"/>
          <w:color w:val="000000" w:themeColor="text1"/>
          <w:sz w:val="22"/>
          <w14:textFill>
            <w14:solidFill>
              <w14:schemeClr w14:val="tx1"/>
            </w14:solidFill>
          </w14:textFill>
        </w:rPr>
        <w:t>（签名人）兹宣布同意如下：</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1.</w:t>
      </w:r>
      <w:r>
        <w:rPr>
          <w:rFonts w:ascii="宋体" w:hAnsi="宋体" w:eastAsia="宋体" w:cs="宋体"/>
          <w:color w:val="000000" w:themeColor="text1"/>
          <w:sz w:val="22"/>
          <w14:textFill>
            <w14:solidFill>
              <w14:schemeClr w14:val="tx1"/>
            </w14:solidFill>
          </w14:textFill>
        </w:rPr>
        <w:t>按招标文件规定的各项要求，向买方提供所需货物、服务。</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2.</w:t>
      </w:r>
      <w:r>
        <w:rPr>
          <w:rFonts w:ascii="宋体" w:hAnsi="宋体" w:eastAsia="宋体" w:cs="宋体"/>
          <w:color w:val="000000" w:themeColor="text1"/>
          <w:sz w:val="22"/>
          <w14:textFill>
            <w14:solidFill>
              <w14:schemeClr w14:val="tx1"/>
            </w14:solidFill>
          </w14:textFill>
        </w:rPr>
        <w:t>我们已详细审核全部招标文件及其有效补充文件，我们知道必须放弃提出含糊不清或误解问题的权利。</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3.</w:t>
      </w:r>
      <w:r>
        <w:rPr>
          <w:rFonts w:ascii="宋体" w:hAnsi="宋体" w:eastAsia="宋体" w:cs="宋体"/>
          <w:color w:val="000000" w:themeColor="text1"/>
          <w:sz w:val="22"/>
          <w14:textFill>
            <w14:solidFill>
              <w14:schemeClr w14:val="tx1"/>
            </w14:solidFill>
          </w14:textFill>
        </w:rPr>
        <w:t>我们同意从规定的招标文件接收截止时间起遵循本招标文件，并在规定的</w:t>
      </w:r>
      <w:r>
        <w:rPr>
          <w:rFonts w:hint="eastAsia" w:ascii="宋体" w:hAnsi="宋体" w:eastAsia="宋体" w:cs="宋体"/>
          <w:color w:val="000000" w:themeColor="text1"/>
          <w:sz w:val="22"/>
          <w14:textFill>
            <w14:solidFill>
              <w14:schemeClr w14:val="tx1"/>
            </w14:solidFill>
          </w14:textFill>
        </w:rPr>
        <w:t>投标</w:t>
      </w:r>
      <w:r>
        <w:rPr>
          <w:rFonts w:ascii="宋体" w:hAnsi="宋体" w:eastAsia="宋体" w:cs="宋体"/>
          <w:color w:val="000000" w:themeColor="text1"/>
          <w:sz w:val="22"/>
          <w14:textFill>
            <w14:solidFill>
              <w14:schemeClr w14:val="tx1"/>
            </w14:solidFill>
          </w14:textFill>
        </w:rPr>
        <w:t>有效期期满之前均具有约束力。</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4.</w:t>
      </w:r>
      <w:r>
        <w:rPr>
          <w:rFonts w:hint="eastAsia" w:ascii="宋体" w:hAnsi="宋体" w:eastAsia="宋体" w:cs="宋体"/>
          <w:color w:val="000000" w:themeColor="text1"/>
          <w:sz w:val="22"/>
          <w14:textFill>
            <w14:solidFill>
              <w14:schemeClr w14:val="tx1"/>
            </w14:solidFill>
          </w14:textFill>
        </w:rPr>
        <w:t>如果在开标后规定的投标有效期内撤回投标或中标后拒绝签订合同，则按照国家相关法律法规受到相应处罚。</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5.</w:t>
      </w:r>
      <w:r>
        <w:rPr>
          <w:rFonts w:ascii="宋体" w:hAnsi="宋体" w:eastAsia="宋体" w:cs="宋体"/>
          <w:color w:val="000000" w:themeColor="text1"/>
          <w:sz w:val="22"/>
          <w14:textFill>
            <w14:solidFill>
              <w14:schemeClr w14:val="tx1"/>
            </w14:solidFill>
          </w14:textFill>
        </w:rPr>
        <w:t>同意向贵方提供贵方可能另外要求的与招标有关的任何证据或资料，并保证我方已提供和将要提供的文件是真实的、准确的。</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6.</w:t>
      </w:r>
      <w:r>
        <w:rPr>
          <w:rFonts w:ascii="宋体" w:hAnsi="宋体" w:eastAsia="宋体" w:cs="宋体"/>
          <w:color w:val="000000" w:themeColor="text1"/>
          <w:sz w:val="22"/>
          <w14:textFill>
            <w14:solidFill>
              <w14:schemeClr w14:val="tx1"/>
            </w14:solidFill>
          </w14:textFill>
        </w:rPr>
        <w:t>一旦我方</w:t>
      </w:r>
      <w:r>
        <w:rPr>
          <w:rFonts w:hint="eastAsia" w:ascii="宋体" w:hAnsi="宋体" w:eastAsia="宋体" w:cs="宋体"/>
          <w:color w:val="000000" w:themeColor="text1"/>
          <w:sz w:val="22"/>
          <w14:textFill>
            <w14:solidFill>
              <w14:schemeClr w14:val="tx1"/>
            </w14:solidFill>
          </w14:textFill>
        </w:rPr>
        <w:t>中</w:t>
      </w:r>
      <w:r>
        <w:rPr>
          <w:rFonts w:ascii="宋体" w:hAnsi="宋体" w:eastAsia="宋体" w:cs="宋体"/>
          <w:color w:val="000000" w:themeColor="text1"/>
          <w:sz w:val="22"/>
          <w14:textFill>
            <w14:solidFill>
              <w14:schemeClr w14:val="tx1"/>
            </w14:solidFill>
          </w14:textFill>
        </w:rPr>
        <w:t>标，我方将根据招标文件的规定，严格履行合同的责任和义务，保证在招标文件规定的时间完成项目，交付买方验收并在合同期限内提供服务。</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7.</w:t>
      </w:r>
      <w:r>
        <w:rPr>
          <w:rFonts w:ascii="宋体" w:hAnsi="宋体" w:eastAsia="宋体" w:cs="宋体"/>
          <w:color w:val="000000" w:themeColor="text1"/>
          <w:sz w:val="22"/>
          <w14:textFill>
            <w14:solidFill>
              <w14:schemeClr w14:val="tx1"/>
            </w14:solidFill>
          </w14:textFill>
        </w:rPr>
        <w:t>遵守招标文件中要求的收费项目和标准。</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8.</w:t>
      </w:r>
      <w:r>
        <w:rPr>
          <w:rFonts w:ascii="宋体" w:hAnsi="宋体" w:eastAsia="宋体" w:cs="宋体"/>
          <w:color w:val="000000" w:themeColor="text1"/>
          <w:sz w:val="22"/>
          <w14:textFill>
            <w14:solidFill>
              <w14:schemeClr w14:val="tx1"/>
            </w14:solidFill>
          </w14:textFill>
        </w:rPr>
        <w:t>与本公开招标有关的正式通讯地址为：</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地址：邮编：</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电话：传真：</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投标人开户行：账户：</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p>
    <w:p>
      <w:pPr>
        <w:spacing w:line="360" w:lineRule="auto"/>
        <w:ind w:firstLine="440"/>
        <w:jc w:val="left"/>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法定代表人或授权代理人（签名）：</w:t>
      </w:r>
    </w:p>
    <w:p>
      <w:pPr>
        <w:spacing w:line="360" w:lineRule="auto"/>
        <w:ind w:firstLine="440"/>
        <w:jc w:val="left"/>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投标人名称（公章）：</w:t>
      </w:r>
    </w:p>
    <w:p>
      <w:pPr>
        <w:spacing w:line="360" w:lineRule="auto"/>
        <w:ind w:firstLine="440"/>
        <w:jc w:val="left"/>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日期：________年____月____日</w:t>
      </w:r>
    </w:p>
    <w:p>
      <w:pPr>
        <w:pageBreakBefore/>
        <w:spacing w:before="50" w:after="50"/>
        <w:jc w:val="center"/>
        <w:rPr>
          <w:rFonts w:ascii="宋体" w:hAnsi="宋体" w:eastAsia="宋体" w:cs="宋体"/>
          <w:b/>
          <w:color w:val="000000" w:themeColor="text1"/>
          <w:sz w:val="29"/>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t>五、</w:t>
      </w:r>
      <w:r>
        <w:rPr>
          <w:rFonts w:hint="eastAsia" w:ascii="宋体" w:hAnsi="宋体" w:eastAsia="宋体" w:cs="宋体"/>
          <w:b/>
          <w:color w:val="000000" w:themeColor="text1"/>
          <w:sz w:val="29"/>
          <w14:textFill>
            <w14:solidFill>
              <w14:schemeClr w14:val="tx1"/>
            </w14:solidFill>
          </w14:textFill>
        </w:rPr>
        <w:t>开</w:t>
      </w:r>
      <w:r>
        <w:rPr>
          <w:rFonts w:ascii="宋体" w:hAnsi="宋体" w:eastAsia="宋体" w:cs="宋体"/>
          <w:b/>
          <w:color w:val="000000" w:themeColor="text1"/>
          <w:sz w:val="29"/>
          <w14:textFill>
            <w14:solidFill>
              <w14:schemeClr w14:val="tx1"/>
            </w14:solidFill>
          </w14:textFill>
        </w:rPr>
        <w:t>标一览表</w:t>
      </w:r>
    </w:p>
    <w:p>
      <w:pPr>
        <w:spacing w:before="50" w:after="50"/>
        <w:jc w:val="center"/>
        <w:rPr>
          <w:rFonts w:ascii="宋体" w:hAnsi="宋体" w:eastAsia="宋体" w:cs="黑体"/>
          <w:color w:val="000000" w:themeColor="text1"/>
          <w:sz w:val="29"/>
          <w14:textFill>
            <w14:solidFill>
              <w14:schemeClr w14:val="tx1"/>
            </w14:solidFill>
          </w14:textFill>
        </w:rPr>
      </w:pPr>
    </w:p>
    <w:tbl>
      <w:tblPr>
        <w:tblStyle w:val="10"/>
        <w:tblW w:w="957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9" w:hRule="atLeast"/>
        </w:trPr>
        <w:tc>
          <w:tcPr>
            <w:tcW w:w="1778" w:type="dxa"/>
            <w:vAlign w:val="center"/>
          </w:tcPr>
          <w:p>
            <w:pPr>
              <w:snapToGrid w:val="0"/>
              <w:spacing w:line="360" w:lineRule="auto"/>
              <w:jc w:val="center"/>
              <w:rPr>
                <w:rFonts w:ascii="宋体" w:hAnsi="Times New Roman" w:eastAsia="宋体" w:cs="Times New Roman"/>
                <w:color w:val="000000" w:themeColor="text1"/>
                <w:szCs w:val="21"/>
                <w14:textFill>
                  <w14:solidFill>
                    <w14:schemeClr w14:val="tx1"/>
                  </w14:solidFill>
                </w14:textFill>
              </w:rPr>
            </w:pPr>
            <w:r>
              <w:rPr>
                <w:rFonts w:hint="eastAsia" w:ascii="宋体" w:hAnsi="Times New Roman" w:eastAsia="宋体" w:cs="Times New Roman"/>
                <w:color w:val="000000" w:themeColor="text1"/>
                <w:szCs w:val="21"/>
                <w14:textFill>
                  <w14:solidFill>
                    <w14:schemeClr w14:val="tx1"/>
                  </w14:solidFill>
                </w14:textFill>
              </w:rPr>
              <w:t>项 目 名 称</w:t>
            </w:r>
          </w:p>
        </w:tc>
        <w:tc>
          <w:tcPr>
            <w:tcW w:w="7796" w:type="dxa"/>
            <w:vAlign w:val="center"/>
          </w:tcPr>
          <w:p>
            <w:pPr>
              <w:snapToGrid w:val="0"/>
              <w:spacing w:line="360" w:lineRule="auto"/>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盐城师范学院快递超市服务BOT项目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574" w:type="dxa"/>
            <w:gridSpan w:val="2"/>
            <w:vAlign w:val="center"/>
          </w:tcPr>
          <w:p>
            <w:pPr>
              <w:snapToGrid w:val="0"/>
              <w:spacing w:line="360" w:lineRule="auto"/>
              <w:jc w:val="left"/>
              <w:rPr>
                <w:rFonts w:ascii="宋体" w:hAnsi="Times New Roman" w:eastAsia="宋体" w:cs="Times New Roman"/>
                <w:b/>
                <w:bCs/>
                <w:color w:val="000000" w:themeColor="text1"/>
                <w:szCs w:val="21"/>
                <w14:textFill>
                  <w14:solidFill>
                    <w14:schemeClr w14:val="tx1"/>
                  </w14:solidFill>
                </w14:textFill>
              </w:rPr>
            </w:pPr>
            <w:r>
              <w:rPr>
                <w:rFonts w:hint="eastAsia" w:ascii="宋体" w:hAnsi="Times New Roman" w:eastAsia="宋体" w:cs="Times New Roman"/>
                <w:b/>
                <w:bCs/>
                <w:color w:val="000000" w:themeColor="text1"/>
                <w:szCs w:val="21"/>
                <w14:textFill>
                  <w14:solidFill>
                    <w14:schemeClr w14:val="tx1"/>
                  </w14:solidFill>
                </w14:textFill>
              </w:rPr>
              <w:t>投标报价：交纳给招标人的快递超市</w:t>
            </w:r>
            <w:r>
              <w:rPr>
                <w:rFonts w:hint="eastAsia" w:ascii="宋体" w:hAnsi="Times New Roman" w:eastAsia="宋体" w:cs="Times New Roman"/>
                <w:b/>
                <w:bCs/>
                <w:color w:val="000000" w:themeColor="text1"/>
                <w:szCs w:val="21"/>
                <w:lang w:eastAsia="zh-CN"/>
                <w14:textFill>
                  <w14:solidFill>
                    <w14:schemeClr w14:val="tx1"/>
                  </w14:solidFill>
                </w14:textFill>
              </w:rPr>
              <w:t>服务管理费</w:t>
            </w:r>
            <w:r>
              <w:rPr>
                <w:rFonts w:hint="eastAsia" w:ascii="宋体" w:hAnsi="Times New Roman" w:eastAsia="宋体" w:cs="Times New Roman"/>
                <w:b/>
                <w:bCs/>
                <w:color w:val="000000" w:themeColor="text1"/>
                <w:szCs w:val="21"/>
                <w14:textFill>
                  <w14:solidFill>
                    <w14:schemeClr w14:val="tx1"/>
                  </w14:solidFill>
                </w14:textFill>
              </w:rPr>
              <w:t>为（大写）：</w:t>
            </w:r>
            <w:r>
              <w:rPr>
                <w:rFonts w:hint="eastAsia" w:ascii="宋体" w:hAnsi="Times New Roman" w:eastAsia="宋体" w:cs="Times New Roman"/>
                <w:b/>
                <w:bCs/>
                <w:color w:val="000000" w:themeColor="text1"/>
                <w:szCs w:val="21"/>
                <w:u w:val="single"/>
                <w14:textFill>
                  <w14:solidFill>
                    <w14:schemeClr w14:val="tx1"/>
                  </w14:solidFill>
                </w14:textFill>
              </w:rPr>
              <w:t xml:space="preserve">  人民币              </w:t>
            </w:r>
            <w:r>
              <w:rPr>
                <w:rFonts w:hint="eastAsia" w:ascii="宋体" w:hAnsi="Times New Roman" w:eastAsia="宋体" w:cs="Times New Roman"/>
                <w:b/>
                <w:bCs/>
                <w:color w:val="000000" w:themeColor="text1"/>
                <w:szCs w:val="21"/>
                <w14:textFill>
                  <w14:solidFill>
                    <w14:schemeClr w14:val="tx1"/>
                  </w14:solidFill>
                </w14:textFill>
              </w:rPr>
              <w:t xml:space="preserve"> 元/年，</w:t>
            </w:r>
          </w:p>
          <w:p>
            <w:pPr>
              <w:snapToGrid w:val="0"/>
              <w:spacing w:line="360" w:lineRule="auto"/>
              <w:ind w:firstLine="1050" w:firstLineChars="498"/>
              <w:jc w:val="left"/>
              <w:rPr>
                <w:rFonts w:ascii="宋体" w:hAnsi="Times New Roman" w:eastAsia="宋体" w:cs="Times New Roman"/>
                <w:b/>
                <w:bCs/>
                <w:color w:val="000000" w:themeColor="text1"/>
                <w:szCs w:val="21"/>
                <w14:textFill>
                  <w14:solidFill>
                    <w14:schemeClr w14:val="tx1"/>
                  </w14:solidFill>
                </w14:textFill>
              </w:rPr>
            </w:pPr>
            <w:r>
              <w:rPr>
                <w:rFonts w:hint="eastAsia" w:ascii="宋体" w:hAnsi="Times New Roman" w:eastAsia="宋体" w:cs="Times New Roman"/>
                <w:b/>
                <w:bCs/>
                <w:color w:val="000000" w:themeColor="text1"/>
                <w:szCs w:val="21"/>
                <w14:textFill>
                  <w14:solidFill>
                    <w14:schemeClr w14:val="tx1"/>
                  </w14:solidFill>
                </w14:textFill>
              </w:rPr>
              <w:t>（小写）</w:t>
            </w:r>
            <w:r>
              <w:rPr>
                <w:rFonts w:hint="eastAsia" w:ascii="宋体" w:hAnsi="Times New Roman" w:eastAsia="宋体" w:cs="Times New Roman"/>
                <w:b/>
                <w:bCs/>
                <w:color w:val="000000" w:themeColor="text1"/>
                <w:szCs w:val="21"/>
                <w:u w:val="single"/>
                <w14:textFill>
                  <w14:solidFill>
                    <w14:schemeClr w14:val="tx1"/>
                  </w14:solidFill>
                </w14:textFill>
              </w:rPr>
              <w:t xml:space="preserve">            </w:t>
            </w:r>
            <w:r>
              <w:rPr>
                <w:rFonts w:hint="eastAsia" w:ascii="宋体" w:hAnsi="Times New Roman" w:eastAsia="宋体" w:cs="Times New Roman"/>
                <w:b/>
                <w:bCs/>
                <w:color w:val="000000" w:themeColor="text1"/>
                <w:szCs w:val="21"/>
                <w14:textFill>
                  <w14:solidFill>
                    <w14:schemeClr w14:val="tx1"/>
                  </w14:solidFill>
                </w14:textFill>
              </w:rPr>
              <w:t xml:space="preserve"> 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trPr>
        <w:tc>
          <w:tcPr>
            <w:tcW w:w="9574" w:type="dxa"/>
            <w:gridSpan w:val="2"/>
            <w:vAlign w:val="center"/>
          </w:tcPr>
          <w:p>
            <w:pPr>
              <w:snapToGrid w:val="0"/>
              <w:spacing w:line="360" w:lineRule="auto"/>
              <w:jc w:val="left"/>
              <w:rPr>
                <w:rFonts w:ascii="宋体" w:hAnsi="Times New Roman" w:eastAsia="宋体" w:cs="Times New Roman"/>
                <w:b/>
                <w:bCs/>
                <w:color w:val="000000" w:themeColor="text1"/>
                <w:szCs w:val="21"/>
                <w14:textFill>
                  <w14:solidFill>
                    <w14:schemeClr w14:val="tx1"/>
                  </w14:solidFill>
                </w14:textFill>
              </w:rPr>
            </w:pPr>
            <w:r>
              <w:rPr>
                <w:rFonts w:hint="eastAsia" w:ascii="宋体" w:hAnsi="Times New Roman" w:eastAsia="宋体" w:cs="Times New Roman"/>
                <w:b/>
                <w:bCs/>
                <w:color w:val="000000" w:themeColor="text1"/>
                <w:szCs w:val="21"/>
                <w14:textFill>
                  <w14:solidFill>
                    <w14:schemeClr w14:val="tx1"/>
                  </w14:solidFill>
                </w14:textFill>
              </w:rPr>
              <w:t>经营服务期限：本项目采取“</w:t>
            </w:r>
            <w:r>
              <w:rPr>
                <w:rFonts w:ascii="宋体" w:hAnsi="Times New Roman" w:eastAsia="宋体" w:cs="Times New Roman"/>
                <w:b/>
                <w:bCs/>
                <w:color w:val="000000" w:themeColor="text1"/>
                <w:szCs w:val="21"/>
                <w14:textFill>
                  <w14:solidFill>
                    <w14:schemeClr w14:val="tx1"/>
                  </w14:solidFill>
                </w14:textFill>
              </w:rPr>
              <w:t>3+1+1”模式，即首签合同期限为3年（含建设期），首签合同期满，经招标人考核合格（中标人无违法、违规、违约和无安全责任事故；师生满意度达到80%以上），可以续签1年，最多续签2次，合同期限累计不超过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574" w:type="dxa"/>
            <w:gridSpan w:val="2"/>
            <w:vAlign w:val="center"/>
          </w:tcPr>
          <w:p>
            <w:pPr>
              <w:snapToGrid w:val="0"/>
              <w:spacing w:line="360" w:lineRule="auto"/>
              <w:jc w:val="left"/>
              <w:rPr>
                <w:rFonts w:ascii="宋体" w:hAnsi="Times New Roman" w:eastAsia="宋体" w:cs="Times New Roman"/>
                <w:color w:val="000000" w:themeColor="text1"/>
                <w:szCs w:val="21"/>
                <w14:textFill>
                  <w14:solidFill>
                    <w14:schemeClr w14:val="tx1"/>
                  </w14:solidFill>
                </w14:textFill>
              </w:rPr>
            </w:pPr>
            <w:r>
              <w:rPr>
                <w:rFonts w:hint="eastAsia" w:ascii="宋体" w:hAnsi="Times New Roman" w:eastAsia="宋体" w:cs="Times New Roman"/>
                <w:color w:val="000000" w:themeColor="text1"/>
                <w:szCs w:val="21"/>
                <w14:textFill>
                  <w14:solidFill>
                    <w14:schemeClr w14:val="tx1"/>
                  </w14:solidFill>
                </w14:textFill>
              </w:rPr>
              <w:t>项目负责人：                              联系方式：</w:t>
            </w:r>
          </w:p>
        </w:tc>
      </w:tr>
    </w:tbl>
    <w:p>
      <w:pPr>
        <w:spacing w:line="360" w:lineRule="auto"/>
        <w:rPr>
          <w:rFonts w:ascii="宋体" w:hAnsi="宋体" w:eastAsia="宋体" w:cs="宋体"/>
          <w:color w:val="000000" w:themeColor="text1"/>
          <w:sz w:val="24"/>
          <w14:textFill>
            <w14:solidFill>
              <w14:schemeClr w14:val="tx1"/>
            </w14:solidFill>
          </w14:textFill>
        </w:rPr>
      </w:pPr>
    </w:p>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填写说明：</w:t>
      </w:r>
    </w:p>
    <w:p>
      <w:pPr>
        <w:numPr>
          <w:ilvl w:val="0"/>
          <w:numId w:val="1"/>
        </w:numP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开标一览表不得填报选择性报价，否则将作为无效投标；</w:t>
      </w:r>
    </w:p>
    <w:p>
      <w:pPr>
        <w:numPr>
          <w:ilvl w:val="0"/>
          <w:numId w:val="1"/>
        </w:numP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开标一览表中报价与投标分项明细报价表中不符时时，以开标一览表为准；</w:t>
      </w:r>
    </w:p>
    <w:p>
      <w:pPr>
        <w:spacing w:line="400" w:lineRule="exact"/>
        <w:ind w:firstLine="440"/>
        <w:rPr>
          <w:rFonts w:ascii="宋体" w:hAnsi="宋体" w:eastAsia="宋体" w:cs="宋体"/>
          <w:color w:val="000000" w:themeColor="text1"/>
          <w:sz w:val="22"/>
          <w14:textFill>
            <w14:solidFill>
              <w14:schemeClr w14:val="tx1"/>
            </w14:solidFill>
          </w14:textFill>
        </w:rPr>
      </w:pPr>
    </w:p>
    <w:p>
      <w:pPr>
        <w:spacing w:line="440" w:lineRule="auto"/>
        <w:ind w:firstLine="440"/>
        <w:rPr>
          <w:rFonts w:ascii="宋体" w:hAnsi="宋体" w:eastAsia="宋体" w:cs="宋体"/>
          <w:color w:val="000000" w:themeColor="text1"/>
          <w:sz w:val="22"/>
          <w14:textFill>
            <w14:solidFill>
              <w14:schemeClr w14:val="tx1"/>
            </w14:solidFill>
          </w14:textFill>
        </w:rPr>
      </w:pPr>
    </w:p>
    <w:p>
      <w:pPr>
        <w:spacing w:line="440" w:lineRule="auto"/>
        <w:ind w:firstLine="440"/>
        <w:rPr>
          <w:rFonts w:ascii="宋体" w:hAnsi="宋体" w:eastAsia="宋体" w:cs="宋体"/>
          <w:color w:val="000000" w:themeColor="text1"/>
          <w:sz w:val="22"/>
          <w14:textFill>
            <w14:solidFill>
              <w14:schemeClr w14:val="tx1"/>
            </w14:solidFill>
          </w14:textFill>
        </w:rPr>
      </w:pPr>
    </w:p>
    <w:p>
      <w:pPr>
        <w:spacing w:line="440" w:lineRule="auto"/>
        <w:ind w:firstLine="440"/>
        <w:rPr>
          <w:rFonts w:ascii="宋体" w:hAnsi="宋体" w:eastAsia="宋体" w:cs="宋体"/>
          <w:color w:val="000000" w:themeColor="text1"/>
          <w:sz w:val="22"/>
          <w14:textFill>
            <w14:solidFill>
              <w14:schemeClr w14:val="tx1"/>
            </w14:solidFill>
          </w14:textFill>
        </w:rPr>
      </w:pPr>
    </w:p>
    <w:p>
      <w:pPr>
        <w:spacing w:line="440" w:lineRule="auto"/>
        <w:ind w:firstLine="440"/>
        <w:rPr>
          <w:rFonts w:ascii="宋体" w:hAnsi="宋体" w:eastAsia="宋体" w:cs="宋体"/>
          <w:color w:val="000000" w:themeColor="text1"/>
          <w:sz w:val="22"/>
          <w14:textFill>
            <w14:solidFill>
              <w14:schemeClr w14:val="tx1"/>
            </w14:solidFill>
          </w14:textFill>
        </w:rPr>
      </w:pPr>
    </w:p>
    <w:p>
      <w:pPr>
        <w:spacing w:line="400" w:lineRule="auto"/>
        <w:ind w:firstLine="24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投标单位（盖章）：                        法定代表人(签名或盖章)：</w:t>
      </w:r>
    </w:p>
    <w:p>
      <w:pPr>
        <w:spacing w:line="400" w:lineRule="auto"/>
        <w:ind w:firstLine="240"/>
        <w:rPr>
          <w:rFonts w:ascii="宋体" w:hAnsi="宋体" w:eastAsia="宋体" w:cs="宋体"/>
          <w:color w:val="000000" w:themeColor="text1"/>
          <w:sz w:val="24"/>
          <w14:textFill>
            <w14:solidFill>
              <w14:schemeClr w14:val="tx1"/>
            </w14:solidFill>
          </w14:textFill>
        </w:rPr>
      </w:pPr>
    </w:p>
    <w:p>
      <w:pPr>
        <w:spacing w:line="400" w:lineRule="auto"/>
        <w:ind w:firstLine="24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联系人及联系方式：</w:t>
      </w:r>
    </w:p>
    <w:p>
      <w:pPr>
        <w:spacing w:line="400" w:lineRule="auto"/>
        <w:ind w:firstLine="24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                                                   年     月    日</w:t>
      </w:r>
    </w:p>
    <w:p>
      <w:pPr>
        <w:spacing w:line="800" w:lineRule="auto"/>
        <w:rPr>
          <w:rFonts w:ascii="宋体" w:hAnsi="宋体" w:eastAsia="宋体" w:cs="宋体"/>
          <w:color w:val="000000" w:themeColor="text1"/>
          <w:sz w:val="22"/>
          <w:u w:val="single"/>
          <w14:textFill>
            <w14:solidFill>
              <w14:schemeClr w14:val="tx1"/>
            </w14:solidFill>
          </w14:textFill>
        </w:rPr>
      </w:pPr>
    </w:p>
    <w:p>
      <w:pPr>
        <w:pageBreakBefore/>
        <w:spacing w:before="50" w:after="50"/>
        <w:jc w:val="center"/>
        <w:rPr>
          <w:rFonts w:ascii="宋体" w:hAnsi="宋体" w:eastAsia="宋体" w:cs="宋体"/>
          <w:b/>
          <w:color w:val="000000" w:themeColor="text1"/>
          <w:sz w:val="29"/>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t>六、投标人投入设备一览表</w:t>
      </w:r>
    </w:p>
    <w:p>
      <w:pPr>
        <w:rPr>
          <w:rFonts w:ascii="宋体" w:hAnsi="宋体" w:eastAsia="宋体" w:cs="宋体"/>
          <w:color w:val="000000" w:themeColor="text1"/>
          <w:sz w:val="19"/>
          <w14:textFill>
            <w14:solidFill>
              <w14:schemeClr w14:val="tx1"/>
            </w14:solidFill>
          </w14:textFill>
        </w:rPr>
      </w:pPr>
    </w:p>
    <w:p>
      <w:pPr>
        <w:rPr>
          <w:rFonts w:ascii="宋体" w:hAnsi="宋体" w:eastAsia="宋体" w:cs="宋体"/>
          <w:color w:val="000000" w:themeColor="text1"/>
          <w:sz w:val="19"/>
          <w14:textFill>
            <w14:solidFill>
              <w14:schemeClr w14:val="tx1"/>
            </w14:solidFill>
          </w14:textFill>
        </w:rPr>
      </w:pPr>
      <w:r>
        <w:rPr>
          <w:rFonts w:ascii="宋体" w:hAnsi="宋体" w:eastAsia="宋体" w:cs="宋体"/>
          <w:color w:val="000000" w:themeColor="text1"/>
          <w:sz w:val="19"/>
          <w14:textFill>
            <w14:solidFill>
              <w14:schemeClr w14:val="tx1"/>
            </w14:solidFill>
          </w14:textFill>
        </w:rPr>
        <w:t>项目名称:盐城师范学院快递超市服务BOT项目</w:t>
      </w:r>
    </w:p>
    <w:p>
      <w:pPr>
        <w:rPr>
          <w:rFonts w:ascii="宋体" w:hAnsi="宋体" w:eastAsia="宋体" w:cs="宋体"/>
          <w:color w:val="000000" w:themeColor="text1"/>
          <w:sz w:val="19"/>
          <w14:textFill>
            <w14:solidFill>
              <w14:schemeClr w14:val="tx1"/>
            </w14:solidFill>
          </w14:textFill>
        </w:rPr>
      </w:pPr>
    </w:p>
    <w:tbl>
      <w:tblPr>
        <w:tblStyle w:val="10"/>
        <w:tblW w:w="0" w:type="auto"/>
        <w:jc w:val="center"/>
        <w:tblLayout w:type="autofit"/>
        <w:tblCellMar>
          <w:top w:w="0" w:type="dxa"/>
          <w:left w:w="10" w:type="dxa"/>
          <w:bottom w:w="0" w:type="dxa"/>
          <w:right w:w="10" w:type="dxa"/>
        </w:tblCellMar>
      </w:tblPr>
      <w:tblGrid>
        <w:gridCol w:w="856"/>
        <w:gridCol w:w="1881"/>
        <w:gridCol w:w="1068"/>
        <w:gridCol w:w="1120"/>
        <w:gridCol w:w="1120"/>
        <w:gridCol w:w="2512"/>
        <w:gridCol w:w="729"/>
      </w:tblGrid>
      <w:tr>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19"/>
                <w14:textFill>
                  <w14:solidFill>
                    <w14:schemeClr w14:val="tx1"/>
                  </w14:solidFill>
                </w14:textFill>
              </w:rPr>
              <w:t>序号</w:t>
            </w: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19"/>
                <w14:textFill>
                  <w14:solidFill>
                    <w14:schemeClr w14:val="tx1"/>
                  </w14:solidFill>
                </w14:textFill>
              </w:rPr>
              <w:t>设备名称</w:t>
            </w: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19"/>
                <w14:textFill>
                  <w14:solidFill>
                    <w14:schemeClr w14:val="tx1"/>
                  </w14:solidFill>
                </w14:textFill>
              </w:rPr>
              <w:t>品牌</w:t>
            </w: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19"/>
                <w14:textFill>
                  <w14:solidFill>
                    <w14:schemeClr w14:val="tx1"/>
                  </w14:solidFill>
                </w14:textFill>
              </w:rPr>
              <w:t>数量</w:t>
            </w: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19"/>
                <w14:textFill>
                  <w14:solidFill>
                    <w14:schemeClr w14:val="tx1"/>
                  </w14:solidFill>
                </w14:textFill>
              </w:rPr>
              <w:t>型号</w:t>
            </w: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19"/>
                <w14:textFill>
                  <w14:solidFill>
                    <w14:schemeClr w14:val="tx1"/>
                  </w14:solidFill>
                </w14:textFill>
              </w:rPr>
              <w:t>规格</w:t>
            </w: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19"/>
                <w14:textFill>
                  <w14:solidFill>
                    <w14:schemeClr w14:val="tx1"/>
                  </w14:solidFill>
                </w14:textFill>
              </w:rPr>
              <w:t>备注</w:t>
            </w:r>
          </w:p>
        </w:tc>
      </w:tr>
      <w:tr>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olor w:val="000000" w:themeColor="text1"/>
                <w14:textFill>
                  <w14:solidFill>
                    <w14:schemeClr w14:val="tx1"/>
                  </w14:solidFill>
                </w14:textFill>
              </w:rPr>
            </w:pPr>
            <w:r>
              <w:rPr>
                <w:rFonts w:ascii="宋体" w:hAnsi="宋体" w:eastAsia="宋体" w:cs="Times New Roman"/>
                <w:color w:val="000000" w:themeColor="text1"/>
                <w:sz w:val="19"/>
                <w14:textFill>
                  <w14:solidFill>
                    <w14:schemeClr w14:val="tx1"/>
                  </w14:solidFill>
                </w14:textFill>
              </w:rPr>
              <w:t>1</w:t>
            </w: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bl>
    <w:p>
      <w:pPr>
        <w:numPr>
          <w:ilvl w:val="0"/>
          <w:numId w:val="2"/>
        </w:numPr>
        <w:spacing w:line="440" w:lineRule="auto"/>
        <w:ind w:left="360" w:hanging="360"/>
        <w:rPr>
          <w:rFonts w:ascii="宋体" w:hAnsi="宋体" w:eastAsia="宋体" w:cs="宋体"/>
          <w:color w:val="000000" w:themeColor="text1"/>
          <w:sz w:val="20"/>
          <w14:textFill>
            <w14:solidFill>
              <w14:schemeClr w14:val="tx1"/>
            </w14:solidFill>
          </w14:textFill>
        </w:rPr>
      </w:pPr>
      <w:r>
        <w:rPr>
          <w:rFonts w:ascii="宋体" w:hAnsi="宋体" w:eastAsia="宋体" w:cs="宋体"/>
          <w:color w:val="000000" w:themeColor="text1"/>
          <w:sz w:val="20"/>
          <w14:textFill>
            <w14:solidFill>
              <w14:schemeClr w14:val="tx1"/>
            </w14:solidFill>
          </w14:textFill>
        </w:rPr>
        <w:t>行数不够，可自行添加。</w:t>
      </w:r>
    </w:p>
    <w:p>
      <w:pPr>
        <w:numPr>
          <w:ilvl w:val="0"/>
          <w:numId w:val="2"/>
        </w:numPr>
        <w:spacing w:line="440" w:lineRule="auto"/>
        <w:ind w:left="360" w:hanging="360"/>
        <w:rPr>
          <w:rFonts w:ascii="宋体" w:hAnsi="宋体" w:eastAsia="宋体" w:cs="宋体"/>
          <w:color w:val="000000" w:themeColor="text1"/>
          <w:sz w:val="20"/>
          <w14:textFill>
            <w14:solidFill>
              <w14:schemeClr w14:val="tx1"/>
            </w14:solidFill>
          </w14:textFill>
        </w:rPr>
      </w:pPr>
      <w:r>
        <w:rPr>
          <w:rFonts w:ascii="宋体" w:hAnsi="宋体" w:eastAsia="宋体" w:cs="宋体"/>
          <w:color w:val="000000" w:themeColor="text1"/>
          <w:sz w:val="20"/>
          <w14:textFill>
            <w14:solidFill>
              <w14:schemeClr w14:val="tx1"/>
            </w14:solidFill>
          </w14:textFill>
        </w:rPr>
        <w:t>如设备数量、规格不符合项目需求中的要求，本投标文件视为无效响应。</w:t>
      </w:r>
    </w:p>
    <w:p>
      <w:pPr>
        <w:spacing w:line="360" w:lineRule="auto"/>
        <w:ind w:firstLine="361"/>
        <w:rPr>
          <w:rFonts w:ascii="宋体" w:hAnsi="宋体" w:eastAsia="宋体" w:cs="宋体"/>
          <w:b/>
          <w:color w:val="000000" w:themeColor="text1"/>
          <w:sz w:val="18"/>
          <w14:textFill>
            <w14:solidFill>
              <w14:schemeClr w14:val="tx1"/>
            </w14:solidFill>
          </w14:textFill>
        </w:rPr>
      </w:pPr>
    </w:p>
    <w:p>
      <w:pPr>
        <w:spacing w:line="360" w:lineRule="auto"/>
        <w:ind w:firstLine="361"/>
        <w:rPr>
          <w:rFonts w:ascii="宋体" w:hAnsi="宋体" w:eastAsia="宋体" w:cs="宋体"/>
          <w:b/>
          <w:color w:val="000000" w:themeColor="text1"/>
          <w:sz w:val="18"/>
          <w14:textFill>
            <w14:solidFill>
              <w14:schemeClr w14:val="tx1"/>
            </w14:solidFill>
          </w14:textFill>
        </w:rPr>
      </w:pPr>
    </w:p>
    <w:p>
      <w:pPr>
        <w:spacing w:line="600" w:lineRule="auto"/>
        <w:ind w:firstLine="2660"/>
        <w:rPr>
          <w:rFonts w:ascii="宋体" w:hAnsi="宋体" w:eastAsia="宋体" w:cs="宋体"/>
          <w:color w:val="000000" w:themeColor="text1"/>
          <w:sz w:val="19"/>
          <w14:textFill>
            <w14:solidFill>
              <w14:schemeClr w14:val="tx1"/>
            </w14:solidFill>
          </w14:textFill>
        </w:rPr>
      </w:pPr>
      <w:r>
        <w:rPr>
          <w:rFonts w:ascii="宋体" w:hAnsi="宋体" w:eastAsia="宋体" w:cs="宋体"/>
          <w:color w:val="000000" w:themeColor="text1"/>
          <w:sz w:val="19"/>
          <w14:textFill>
            <w14:solidFill>
              <w14:schemeClr w14:val="tx1"/>
            </w14:solidFill>
          </w14:textFill>
        </w:rPr>
        <w:t xml:space="preserve">投标人（盖单位章）：                     </w:t>
      </w:r>
    </w:p>
    <w:p>
      <w:pPr>
        <w:spacing w:line="600" w:lineRule="auto"/>
        <w:ind w:firstLine="2660"/>
        <w:rPr>
          <w:rFonts w:ascii="宋体" w:hAnsi="宋体" w:eastAsia="宋体" w:cs="宋体"/>
          <w:color w:val="000000" w:themeColor="text1"/>
          <w:sz w:val="19"/>
          <w14:textFill>
            <w14:solidFill>
              <w14:schemeClr w14:val="tx1"/>
            </w14:solidFill>
          </w14:textFill>
        </w:rPr>
      </w:pPr>
      <w:r>
        <w:rPr>
          <w:rFonts w:ascii="宋体" w:hAnsi="宋体" w:eastAsia="宋体" w:cs="宋体"/>
          <w:color w:val="000000" w:themeColor="text1"/>
          <w:sz w:val="19"/>
          <w14:textFill>
            <w14:solidFill>
              <w14:schemeClr w14:val="tx1"/>
            </w14:solidFill>
          </w14:textFill>
        </w:rPr>
        <w:t>法定代表人或授权代表姓名（签名或盖章）：</w:t>
      </w:r>
    </w:p>
    <w:p>
      <w:pPr>
        <w:spacing w:line="600" w:lineRule="auto"/>
        <w:rPr>
          <w:rFonts w:ascii="宋体" w:hAnsi="宋体" w:eastAsia="宋体" w:cs="Times New Roman"/>
          <w:b/>
          <w:color w:val="000000" w:themeColor="text1"/>
          <w:sz w:val="19"/>
          <w14:textFill>
            <w14:solidFill>
              <w14:schemeClr w14:val="tx1"/>
            </w14:solidFill>
          </w14:textFill>
        </w:rPr>
      </w:pPr>
      <w:r>
        <w:rPr>
          <w:rFonts w:ascii="宋体" w:hAnsi="宋体" w:eastAsia="宋体" w:cs="宋体"/>
          <w:color w:val="000000" w:themeColor="text1"/>
          <w:sz w:val="19"/>
          <w14:textFill>
            <w14:solidFill>
              <w14:schemeClr w14:val="tx1"/>
            </w14:solidFill>
          </w14:textFill>
        </w:rPr>
        <w:t xml:space="preserve">                            日期： 年  月   日</w:t>
      </w:r>
    </w:p>
    <w:p>
      <w:pPr>
        <w:spacing w:line="800" w:lineRule="auto"/>
        <w:rPr>
          <w:rFonts w:ascii="宋体" w:hAnsi="宋体" w:eastAsia="宋体" w:cs="宋体"/>
          <w:color w:val="000000" w:themeColor="text1"/>
          <w:sz w:val="22"/>
          <w:u w:val="single"/>
          <w14:textFill>
            <w14:solidFill>
              <w14:schemeClr w14:val="tx1"/>
            </w14:solidFill>
          </w14:textFill>
        </w:rPr>
      </w:pPr>
    </w:p>
    <w:p>
      <w:pPr>
        <w:pageBreakBefore/>
        <w:spacing w:before="50" w:after="50"/>
        <w:jc w:val="center"/>
        <w:rPr>
          <w:rFonts w:ascii="宋体" w:hAnsi="宋体" w:eastAsia="宋体" w:cs="宋体"/>
          <w:b/>
          <w:color w:val="000000" w:themeColor="text1"/>
          <w:sz w:val="29"/>
          <w14:textFill>
            <w14:solidFill>
              <w14:schemeClr w14:val="tx1"/>
            </w14:solidFill>
          </w14:textFill>
        </w:rPr>
      </w:pPr>
      <w:r>
        <w:rPr>
          <w:rFonts w:hint="eastAsia" w:ascii="宋体" w:hAnsi="宋体" w:eastAsia="宋体" w:cs="宋体"/>
          <w:b/>
          <w:color w:val="000000" w:themeColor="text1"/>
          <w:sz w:val="29"/>
          <w14:textFill>
            <w14:solidFill>
              <w14:schemeClr w14:val="tx1"/>
            </w14:solidFill>
          </w14:textFill>
        </w:rPr>
        <w:t>七</w:t>
      </w:r>
      <w:r>
        <w:rPr>
          <w:rFonts w:ascii="宋体" w:hAnsi="宋体" w:eastAsia="宋体" w:cs="宋体"/>
          <w:b/>
          <w:color w:val="000000" w:themeColor="text1"/>
          <w:sz w:val="29"/>
          <w14:textFill>
            <w14:solidFill>
              <w14:schemeClr w14:val="tx1"/>
            </w14:solidFill>
          </w14:textFill>
        </w:rPr>
        <w:t>、技术参数响应及偏离表</w:t>
      </w:r>
    </w:p>
    <w:p>
      <w:pPr>
        <w:jc w:val="center"/>
        <w:rPr>
          <w:rFonts w:ascii="宋体" w:hAnsi="宋体" w:eastAsia="宋体" w:cs="宋体"/>
          <w:color w:val="000000" w:themeColor="text1"/>
          <w:sz w:val="22"/>
          <w14:textFill>
            <w14:solidFill>
              <w14:schemeClr w14:val="tx1"/>
            </w14:solidFill>
          </w14:textFill>
        </w:rPr>
      </w:pPr>
    </w:p>
    <w:tbl>
      <w:tblPr>
        <w:tblStyle w:val="10"/>
        <w:tblW w:w="0" w:type="auto"/>
        <w:jc w:val="center"/>
        <w:tblLayout w:type="autofit"/>
        <w:tblCellMar>
          <w:top w:w="0" w:type="dxa"/>
          <w:left w:w="10" w:type="dxa"/>
          <w:bottom w:w="0" w:type="dxa"/>
          <w:right w:w="10" w:type="dxa"/>
        </w:tblCellMar>
      </w:tblPr>
      <w:tblGrid>
        <w:gridCol w:w="714"/>
        <w:gridCol w:w="1397"/>
        <w:gridCol w:w="1376"/>
        <w:gridCol w:w="1860"/>
        <w:gridCol w:w="1101"/>
        <w:gridCol w:w="2642"/>
      </w:tblGrid>
      <w:tr>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序号</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招标文件要求</w:t>
            </w: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招标文件响应</w:t>
            </w: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spacing w:line="360" w:lineRule="auto"/>
              <w:jc w:val="center"/>
              <w:rPr>
                <w:rFonts w:ascii="宋体" w:hAnsi="宋体" w:eastAsia="宋体" w:cs="宋体"/>
                <w:b/>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响应偏离情况</w:t>
            </w:r>
          </w:p>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（填写：无偏离、正偏离或负偏离）</w:t>
            </w: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原因</w:t>
            </w: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b/>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技术支持性文件所在页码</w:t>
            </w:r>
          </w:p>
          <w:p>
            <w:pPr>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（招标文件如要求提供技术支持性文件，该栏须填写；否则可不填写）</w:t>
            </w:r>
          </w:p>
        </w:tc>
      </w:tr>
      <w:tr>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jc w:val="center"/>
              <w:rPr>
                <w:rFonts w:ascii="宋体" w:hAnsi="宋体" w:eastAsia="宋体" w:cs="宋体"/>
                <w:color w:val="000000" w:themeColor="text1"/>
                <w:sz w:val="22"/>
                <w14:textFill>
                  <w14:solidFill>
                    <w14:schemeClr w14:val="tx1"/>
                  </w14:solidFill>
                </w14:textFill>
              </w:rPr>
            </w:pPr>
          </w:p>
        </w:tc>
      </w:tr>
    </w:tbl>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填写说明：1、按照技术参数要求详细填列。</w:t>
      </w:r>
    </w:p>
    <w:p>
      <w:pPr>
        <w:spacing w:line="440" w:lineRule="auto"/>
        <w:ind w:firstLine="15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2、行数不够，可自行添加。</w:t>
      </w:r>
    </w:p>
    <w:p>
      <w:pPr>
        <w:rPr>
          <w:rFonts w:ascii="宋体" w:hAnsi="宋体" w:eastAsia="宋体" w:cs="宋体"/>
          <w:color w:val="000000" w:themeColor="text1"/>
          <w:sz w:val="22"/>
          <w14:textFill>
            <w14:solidFill>
              <w14:schemeClr w14:val="tx1"/>
            </w14:solidFill>
          </w14:textFill>
        </w:rPr>
      </w:pPr>
    </w:p>
    <w:p>
      <w:pPr>
        <w:rPr>
          <w:rFonts w:ascii="宋体" w:hAnsi="宋体" w:eastAsia="宋体" w:cs="宋体"/>
          <w:color w:val="000000" w:themeColor="text1"/>
          <w:sz w:val="22"/>
          <w14:textFill>
            <w14:solidFill>
              <w14:schemeClr w14:val="tx1"/>
            </w14:solidFill>
          </w14:textFill>
        </w:rPr>
      </w:pPr>
    </w:p>
    <w:p>
      <w:pPr>
        <w:ind w:firstLine="4620"/>
        <w:rPr>
          <w:rFonts w:ascii="宋体" w:hAnsi="宋体" w:eastAsia="宋体" w:cs="宋体"/>
          <w:b/>
          <w:color w:val="000000" w:themeColor="text1"/>
          <w:sz w:val="29"/>
          <w14:textFill>
            <w14:solidFill>
              <w14:schemeClr w14:val="tx1"/>
            </w14:solidFill>
          </w14:textFill>
        </w:rPr>
      </w:pPr>
      <w:r>
        <w:rPr>
          <w:rFonts w:ascii="宋体" w:hAnsi="宋体" w:eastAsia="宋体" w:cs="宋体"/>
          <w:color w:val="000000" w:themeColor="text1"/>
          <w:sz w:val="22"/>
          <w14:textFill>
            <w14:solidFill>
              <w14:schemeClr w14:val="tx1"/>
            </w14:solidFill>
          </w14:textFill>
        </w:rPr>
        <w:t>投标人（公章）：</w:t>
      </w:r>
    </w:p>
    <w:p>
      <w:pPr>
        <w:pageBreakBefore/>
        <w:spacing w:line="360" w:lineRule="auto"/>
        <w:ind w:right="-365" w:firstLine="312"/>
        <w:jc w:val="center"/>
        <w:rPr>
          <w:rFonts w:ascii="宋体" w:hAnsi="宋体" w:eastAsia="宋体" w:cs="宋体"/>
          <w:b/>
          <w:color w:val="000000" w:themeColor="text1"/>
          <w:sz w:val="29"/>
          <w14:textFill>
            <w14:solidFill>
              <w14:schemeClr w14:val="tx1"/>
            </w14:solidFill>
          </w14:textFill>
        </w:rPr>
      </w:pPr>
      <w:r>
        <w:rPr>
          <w:rFonts w:hint="eastAsia" w:ascii="宋体" w:hAnsi="宋体" w:eastAsia="宋体" w:cs="宋体"/>
          <w:b/>
          <w:color w:val="000000" w:themeColor="text1"/>
          <w:sz w:val="29"/>
          <w14:textFill>
            <w14:solidFill>
              <w14:schemeClr w14:val="tx1"/>
            </w14:solidFill>
          </w14:textFill>
        </w:rPr>
        <w:t>八</w:t>
      </w:r>
      <w:r>
        <w:rPr>
          <w:rFonts w:ascii="宋体" w:hAnsi="宋体" w:eastAsia="宋体" w:cs="宋体"/>
          <w:b/>
          <w:color w:val="000000" w:themeColor="text1"/>
          <w:sz w:val="29"/>
          <w14:textFill>
            <w14:solidFill>
              <w14:schemeClr w14:val="tx1"/>
            </w14:solidFill>
          </w14:textFill>
        </w:rPr>
        <w:t>、商务条款响应及偏离表</w:t>
      </w:r>
    </w:p>
    <w:p>
      <w:pPr>
        <w:spacing w:line="360" w:lineRule="auto"/>
        <w:ind w:firstLine="442"/>
        <w:jc w:val="left"/>
        <w:rPr>
          <w:rFonts w:ascii="宋体" w:hAnsi="宋体" w:eastAsia="宋体" w:cs="宋体"/>
          <w:b/>
          <w:color w:val="000000" w:themeColor="text1"/>
          <w:sz w:val="22"/>
          <w14:textFill>
            <w14:solidFill>
              <w14:schemeClr w14:val="tx1"/>
            </w14:solidFill>
          </w14:textFill>
        </w:rPr>
      </w:pPr>
    </w:p>
    <w:p>
      <w:pPr>
        <w:spacing w:line="360" w:lineRule="auto"/>
        <w:jc w:val="left"/>
        <w:rPr>
          <w:rFonts w:ascii="宋体" w:hAnsi="宋体" w:eastAsia="宋体" w:cs="宋体"/>
          <w:b/>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备注：</w:t>
      </w:r>
    </w:p>
    <w:p>
      <w:pPr>
        <w:spacing w:line="360" w:lineRule="auto"/>
        <w:ind w:firstLine="520"/>
        <w:jc w:val="left"/>
        <w:rPr>
          <w:rFonts w:ascii="宋体" w:hAnsi="宋体" w:eastAsia="宋体" w:cs="宋体"/>
          <w:color w:val="000000" w:themeColor="text1"/>
          <w:sz w:val="26"/>
          <w14:textFill>
            <w14:solidFill>
              <w14:schemeClr w14:val="tx1"/>
            </w14:solidFill>
          </w14:textFill>
        </w:rPr>
      </w:pPr>
      <w:r>
        <w:rPr>
          <w:rFonts w:ascii="宋体" w:hAnsi="宋体" w:eastAsia="宋体" w:cs="宋体"/>
          <w:color w:val="000000" w:themeColor="text1"/>
          <w:sz w:val="26"/>
          <w14:textFill>
            <w14:solidFill>
              <w14:schemeClr w14:val="tx1"/>
            </w14:solidFill>
          </w14:textFill>
        </w:rPr>
        <w:t>商务条款如有偏离，请在本表中详细填写；响应无偏离的商务条款，均不需要填写（表中最后一行的承诺内容不可更改）。</w:t>
      </w:r>
    </w:p>
    <w:tbl>
      <w:tblPr>
        <w:tblStyle w:val="10"/>
        <w:tblW w:w="0" w:type="auto"/>
        <w:jc w:val="center"/>
        <w:tblLayout w:type="autofit"/>
        <w:tblCellMar>
          <w:top w:w="0" w:type="dxa"/>
          <w:left w:w="10" w:type="dxa"/>
          <w:bottom w:w="0" w:type="dxa"/>
          <w:right w:w="10" w:type="dxa"/>
        </w:tblCellMar>
      </w:tblPr>
      <w:tblGrid>
        <w:gridCol w:w="1242"/>
        <w:gridCol w:w="1843"/>
        <w:gridCol w:w="3827"/>
        <w:gridCol w:w="2248"/>
      </w:tblGrid>
      <w:tr>
        <w:tblPrEx>
          <w:tblCellMar>
            <w:top w:w="0" w:type="dxa"/>
            <w:left w:w="10" w:type="dxa"/>
            <w:bottom w:w="0" w:type="dxa"/>
            <w:right w:w="10" w:type="dxa"/>
          </w:tblCellMar>
        </w:tblPrEx>
        <w:trPr>
          <w:trHeight w:val="1"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序号</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招标文件要求</w:t>
            </w: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b/>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响应偏离情况</w:t>
            </w:r>
          </w:p>
          <w:p>
            <w:pPr>
              <w:spacing w:line="360" w:lineRule="auto"/>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（填写：正偏离或负偏离）</w:t>
            </w: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投标人响应的具体承诺或说明</w:t>
            </w:r>
          </w:p>
        </w:tc>
      </w:tr>
      <w:tr>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2"/>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2"/>
                <w14:textFill>
                  <w14:solidFill>
                    <w14:schemeClr w14:val="tx1"/>
                  </w14:solidFill>
                </w14:textFill>
              </w:rPr>
            </w:pP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2"/>
                <w14:textFill>
                  <w14:solidFill>
                    <w14:schemeClr w14:val="tx1"/>
                  </w14:solidFill>
                </w14:textFill>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2"/>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2"/>
                <w14:textFill>
                  <w14:solidFill>
                    <w14:schemeClr w14:val="tx1"/>
                  </w14:solidFill>
                </w14:textFill>
              </w:rPr>
            </w:pP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2"/>
                <w14:textFill>
                  <w14:solidFill>
                    <w14:schemeClr w14:val="tx1"/>
                  </w14:solidFill>
                </w14:textFill>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2"/>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2"/>
                <w14:textFill>
                  <w14:solidFill>
                    <w14:schemeClr w14:val="tx1"/>
                  </w14:solidFill>
                </w14:textFill>
              </w:rPr>
            </w:pP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2"/>
                <w14:textFill>
                  <w14:solidFill>
                    <w14:schemeClr w14:val="tx1"/>
                  </w14:solidFill>
                </w14:textFill>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2"/>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2"/>
                <w14:textFill>
                  <w14:solidFill>
                    <w14:schemeClr w14:val="tx1"/>
                  </w14:solidFill>
                </w14:textFill>
              </w:rPr>
            </w:pP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2"/>
                <w14:textFill>
                  <w14:solidFill>
                    <w14:schemeClr w14:val="tx1"/>
                  </w14:solidFill>
                </w14:textFill>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2"/>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w:t>
            </w: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2"/>
                <w14:textFill>
                  <w14:solidFill>
                    <w14:schemeClr w14:val="tx1"/>
                  </w14:solidFill>
                </w14:textFill>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916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60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我方承诺：针对本项目，除表中已列出的偏离外，对招标文件规定的其余商务条款，我方全部接受并按招标文件要求提供相应服务。（特别提示：本页落款投标人签章，即视为投标人已阅读并作出此承诺。）</w:t>
            </w:r>
          </w:p>
        </w:tc>
      </w:tr>
    </w:tbl>
    <w:p>
      <w:pPr>
        <w:spacing w:line="600" w:lineRule="auto"/>
        <w:ind w:firstLine="440"/>
        <w:rPr>
          <w:rFonts w:ascii="宋体" w:hAnsi="宋体" w:eastAsia="宋体" w:cs="宋体"/>
          <w:color w:val="000000" w:themeColor="text1"/>
          <w:sz w:val="22"/>
          <w14:textFill>
            <w14:solidFill>
              <w14:schemeClr w14:val="tx1"/>
            </w14:solidFill>
          </w14:textFill>
        </w:rPr>
      </w:pPr>
    </w:p>
    <w:p>
      <w:pPr>
        <w:spacing w:line="600" w:lineRule="auto"/>
        <w:ind w:firstLine="440"/>
        <w:rPr>
          <w:rFonts w:ascii="宋体" w:hAnsi="宋体" w:eastAsia="宋体" w:cs="宋体"/>
          <w:color w:val="000000" w:themeColor="text1"/>
          <w:sz w:val="22"/>
          <w14:textFill>
            <w14:solidFill>
              <w14:schemeClr w14:val="tx1"/>
            </w14:solidFill>
          </w14:textFill>
        </w:rPr>
      </w:pPr>
    </w:p>
    <w:p>
      <w:pPr>
        <w:spacing w:line="600" w:lineRule="auto"/>
        <w:ind w:firstLine="4950"/>
        <w:rPr>
          <w:rFonts w:ascii="宋体" w:hAnsi="宋体" w:eastAsia="宋体" w:cs="Times New Roman"/>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投标人</w:t>
      </w:r>
      <w:r>
        <w:rPr>
          <w:rFonts w:ascii="宋体" w:hAnsi="宋体" w:eastAsia="宋体" w:cs="Times New Roman"/>
          <w:color w:val="000000" w:themeColor="text1"/>
          <w:sz w:val="22"/>
          <w14:textFill>
            <w14:solidFill>
              <w14:schemeClr w14:val="tx1"/>
            </w14:solidFill>
          </w14:textFill>
        </w:rPr>
        <w:t>(</w:t>
      </w:r>
      <w:r>
        <w:rPr>
          <w:rFonts w:ascii="宋体" w:hAnsi="宋体" w:eastAsia="宋体" w:cs="宋体"/>
          <w:color w:val="000000" w:themeColor="text1"/>
          <w:sz w:val="22"/>
          <w14:textFill>
            <w14:solidFill>
              <w14:schemeClr w14:val="tx1"/>
            </w14:solidFill>
          </w14:textFill>
        </w:rPr>
        <w:t>公章</w:t>
      </w:r>
      <w:r>
        <w:rPr>
          <w:rFonts w:ascii="宋体" w:hAnsi="宋体" w:eastAsia="宋体" w:cs="Times New Roman"/>
          <w:color w:val="000000" w:themeColor="text1"/>
          <w:sz w:val="22"/>
          <w14:textFill>
            <w14:solidFill>
              <w14:schemeClr w14:val="tx1"/>
            </w14:solidFill>
          </w14:textFill>
        </w:rPr>
        <w:t>)</w:t>
      </w:r>
      <w:r>
        <w:rPr>
          <w:rFonts w:ascii="宋体" w:hAnsi="宋体" w:eastAsia="宋体" w:cs="宋体"/>
          <w:color w:val="000000" w:themeColor="text1"/>
          <w:sz w:val="22"/>
          <w14:textFill>
            <w14:solidFill>
              <w14:schemeClr w14:val="tx1"/>
            </w14:solidFill>
          </w14:textFill>
        </w:rPr>
        <w:t>：</w:t>
      </w:r>
    </w:p>
    <w:p>
      <w:pPr>
        <w:spacing w:line="600" w:lineRule="auto"/>
        <w:ind w:firstLine="4510"/>
        <w:rPr>
          <w:rFonts w:ascii="宋体" w:hAnsi="宋体" w:eastAsia="宋体" w:cs="Times New Roman"/>
          <w:color w:val="000000" w:themeColor="text1"/>
          <w:sz w:val="22"/>
          <w14:textFill>
            <w14:solidFill>
              <w14:schemeClr w14:val="tx1"/>
            </w14:solidFill>
          </w14:textFill>
        </w:rPr>
      </w:pPr>
    </w:p>
    <w:p>
      <w:pPr>
        <w:pStyle w:val="3"/>
        <w:rPr>
          <w:rFonts w:ascii="宋体" w:hAnsi="宋体" w:eastAsia="宋体" w:cs="宋体"/>
          <w:b w:val="0"/>
          <w:color w:val="000000" w:themeColor="text1"/>
          <w:sz w:val="29"/>
          <w14:textFill>
            <w14:solidFill>
              <w14:schemeClr w14:val="tx1"/>
            </w14:solidFill>
          </w14:textFill>
        </w:rPr>
      </w:pPr>
      <w:r>
        <w:rPr>
          <w:rFonts w:ascii="宋体" w:hAnsi="宋体" w:eastAsia="宋体" w:cs="宋体"/>
          <w:b w:val="0"/>
          <w:color w:val="000000" w:themeColor="text1"/>
          <w:sz w:val="29"/>
          <w14:textFill>
            <w14:solidFill>
              <w14:schemeClr w14:val="tx1"/>
            </w14:solidFill>
          </w14:textFill>
        </w:rPr>
        <w:t xml:space="preserve"> </w:t>
      </w:r>
    </w:p>
    <w:p>
      <w:pPr>
        <w:widowControl/>
        <w:jc w:val="left"/>
        <w:rPr>
          <w:rFonts w:ascii="宋体" w:hAnsi="宋体" w:eastAsia="宋体" w:cs="宋体"/>
          <w:bCs/>
          <w:color w:val="000000" w:themeColor="text1"/>
          <w:sz w:val="29"/>
          <w:szCs w:val="32"/>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br w:type="page"/>
      </w:r>
    </w:p>
    <w:p>
      <w:pPr>
        <w:pageBreakBefore/>
        <w:spacing w:line="360" w:lineRule="auto"/>
        <w:ind w:right="-365" w:firstLine="312"/>
        <w:jc w:val="center"/>
        <w:rPr>
          <w:rFonts w:ascii="宋体" w:hAnsi="宋体" w:eastAsia="宋体" w:cs="宋体"/>
          <w:b/>
          <w:color w:val="000000" w:themeColor="text1"/>
          <w:sz w:val="29"/>
          <w14:textFill>
            <w14:solidFill>
              <w14:schemeClr w14:val="tx1"/>
            </w14:solidFill>
          </w14:textFill>
        </w:rPr>
      </w:pPr>
      <w:r>
        <w:rPr>
          <w:rFonts w:hint="eastAsia" w:ascii="宋体" w:hAnsi="宋体" w:eastAsia="宋体" w:cs="宋体"/>
          <w:b/>
          <w:color w:val="000000" w:themeColor="text1"/>
          <w:sz w:val="29"/>
          <w14:textFill>
            <w14:solidFill>
              <w14:schemeClr w14:val="tx1"/>
            </w14:solidFill>
          </w14:textFill>
        </w:rPr>
        <w:t>九</w:t>
      </w:r>
      <w:r>
        <w:rPr>
          <w:rFonts w:ascii="宋体" w:hAnsi="宋体" w:eastAsia="宋体" w:cs="宋体"/>
          <w:b/>
          <w:color w:val="000000" w:themeColor="text1"/>
          <w:sz w:val="29"/>
          <w14:textFill>
            <w14:solidFill>
              <w14:schemeClr w14:val="tx1"/>
            </w14:solidFill>
          </w14:textFill>
        </w:rPr>
        <w:t>、</w:t>
      </w:r>
      <w:r>
        <w:rPr>
          <w:rFonts w:hint="eastAsia" w:ascii="宋体" w:hAnsi="宋体" w:eastAsia="宋体" w:cs="宋体"/>
          <w:b/>
          <w:color w:val="000000" w:themeColor="text1"/>
          <w:sz w:val="29"/>
          <w14:textFill>
            <w14:solidFill>
              <w14:schemeClr w14:val="tx1"/>
            </w14:solidFill>
          </w14:textFill>
        </w:rPr>
        <w:t>承诺书</w:t>
      </w:r>
    </w:p>
    <w:p>
      <w:pPr>
        <w:spacing w:line="560" w:lineRule="exact"/>
        <w:ind w:right="180" w:firstLine="482"/>
        <w:jc w:val="center"/>
        <w:rPr>
          <w:rFonts w:ascii="宋体" w:hAnsi="宋体" w:eastAsia="宋体" w:cs="Times New Roman"/>
          <w:i/>
          <w:color w:val="000000" w:themeColor="text1"/>
          <w:kern w:val="0"/>
          <w:sz w:val="24"/>
          <w:szCs w:val="24"/>
          <w:u w:val="single"/>
          <w14:textFill>
            <w14:solidFill>
              <w14:schemeClr w14:val="tx1"/>
            </w14:solidFill>
          </w14:textFill>
        </w:rPr>
      </w:pPr>
      <w:r>
        <w:rPr>
          <w:rFonts w:hint="eastAsia" w:ascii="宋体" w:hAnsi="宋体" w:eastAsia="宋体" w:cs="仿宋"/>
          <w:b/>
          <w:bCs/>
          <w:i/>
          <w:color w:val="000000" w:themeColor="text1"/>
          <w:kern w:val="0"/>
          <w:sz w:val="24"/>
          <w:szCs w:val="24"/>
          <w:u w:val="single"/>
          <w14:textFill>
            <w14:solidFill>
              <w14:schemeClr w14:val="tx1"/>
            </w14:solidFill>
          </w14:textFill>
        </w:rPr>
        <w:t>（本承诺书内容、格式不得更改，投标人未提供本承诺书的，视为无效投标。）</w:t>
      </w:r>
    </w:p>
    <w:p>
      <w:pPr>
        <w:spacing w:line="560" w:lineRule="exact"/>
        <w:ind w:right="180" w:firstLine="480"/>
        <w:rPr>
          <w:rFonts w:ascii="宋体" w:hAnsi="宋体" w:eastAsia="宋体" w:cs="Times New Roman"/>
          <w:i/>
          <w:color w:val="000000" w:themeColor="text1"/>
          <w:kern w:val="0"/>
          <w:sz w:val="24"/>
          <w:szCs w:val="24"/>
          <w:u w:val="single"/>
          <w14:textFill>
            <w14:solidFill>
              <w14:schemeClr w14:val="tx1"/>
            </w14:solidFill>
          </w14:textFill>
        </w:rPr>
      </w:pPr>
      <w:r>
        <w:rPr>
          <w:rFonts w:hint="eastAsia" w:ascii="宋体" w:hAnsi="宋体" w:eastAsia="宋体" w:cs="Times New Roman"/>
          <w:i/>
          <w:color w:val="000000" w:themeColor="text1"/>
          <w:kern w:val="0"/>
          <w:sz w:val="24"/>
          <w:szCs w:val="24"/>
          <w:u w:val="single"/>
          <w14:textFill>
            <w14:solidFill>
              <w14:schemeClr w14:val="tx1"/>
            </w14:solidFill>
          </w14:textFill>
        </w:rPr>
        <w:t>关于盐城师范学院快递超市服务</w:t>
      </w:r>
      <w:r>
        <w:rPr>
          <w:rFonts w:ascii="宋体" w:hAnsi="宋体" w:eastAsia="宋体" w:cs="Times New Roman"/>
          <w:i/>
          <w:color w:val="000000" w:themeColor="text1"/>
          <w:kern w:val="0"/>
          <w:sz w:val="24"/>
          <w:szCs w:val="24"/>
          <w:u w:val="single"/>
          <w14:textFill>
            <w14:solidFill>
              <w14:schemeClr w14:val="tx1"/>
            </w14:solidFill>
          </w14:textFill>
        </w:rPr>
        <w:t>BOT项目</w:t>
      </w:r>
      <w:r>
        <w:rPr>
          <w:rFonts w:hint="eastAsia" w:ascii="宋体" w:hAnsi="宋体" w:eastAsia="宋体" w:cs="Times New Roman"/>
          <w:i/>
          <w:color w:val="000000" w:themeColor="text1"/>
          <w:kern w:val="0"/>
          <w:sz w:val="24"/>
          <w:szCs w:val="24"/>
          <w:u w:val="single"/>
          <w14:textFill>
            <w14:solidFill>
              <w14:schemeClr w14:val="tx1"/>
            </w14:solidFill>
          </w14:textFill>
        </w:rPr>
        <w:t>招标文件，本公司作为投标人已熟知并愿意参加本项目的投标。如有幸中标，本公司将做出以下承诺：</w:t>
      </w:r>
    </w:p>
    <w:p>
      <w:pPr>
        <w:spacing w:line="560" w:lineRule="exact"/>
        <w:ind w:right="180" w:firstLine="480"/>
        <w:rPr>
          <w:rFonts w:ascii="宋体" w:hAnsi="宋体" w:eastAsia="宋体" w:cs="Times New Roman"/>
          <w:i/>
          <w:color w:val="000000" w:themeColor="text1"/>
          <w:kern w:val="0"/>
          <w:sz w:val="24"/>
          <w:szCs w:val="24"/>
          <w:u w:val="single"/>
          <w14:textFill>
            <w14:solidFill>
              <w14:schemeClr w14:val="tx1"/>
            </w14:solidFill>
          </w14:textFill>
        </w:rPr>
      </w:pPr>
      <w:r>
        <w:rPr>
          <w:rFonts w:ascii="宋体" w:hAnsi="宋体" w:eastAsia="宋体" w:cs="Times New Roman"/>
          <w:i/>
          <w:color w:val="000000" w:themeColor="text1"/>
          <w:kern w:val="0"/>
          <w:sz w:val="24"/>
          <w:szCs w:val="24"/>
          <w:u w:val="single"/>
          <w14:textFill>
            <w14:solidFill>
              <w14:schemeClr w14:val="tx1"/>
            </w14:solidFill>
          </w14:textFill>
        </w:rPr>
        <w:t>1</w:t>
      </w:r>
      <w:r>
        <w:rPr>
          <w:rFonts w:hint="eastAsia" w:ascii="宋体" w:hAnsi="宋体" w:eastAsia="宋体" w:cs="Times New Roman"/>
          <w:i/>
          <w:color w:val="000000" w:themeColor="text1"/>
          <w:kern w:val="0"/>
          <w:sz w:val="24"/>
          <w:szCs w:val="24"/>
          <w:u w:val="single"/>
          <w14:textFill>
            <w14:solidFill>
              <w14:schemeClr w14:val="tx1"/>
            </w14:solidFill>
          </w14:textFill>
        </w:rPr>
        <w:t>.严格遵守国家法律法规、行业规范和招标人有关规定，确保合法经营、诚信经营、规范经营。经营范围仅限校园快递业务，包括快递的收寄、存放、投递等，不在校园内经营除快递业务外的其他任何项目，并严格按照规定的项目地点提供规范的快递服务。</w:t>
      </w:r>
    </w:p>
    <w:p>
      <w:pPr>
        <w:spacing w:line="560" w:lineRule="exact"/>
        <w:ind w:right="180" w:firstLine="480"/>
        <w:rPr>
          <w:rFonts w:ascii="宋体" w:hAnsi="宋体" w:eastAsia="宋体" w:cs="Times New Roman"/>
          <w:i/>
          <w:color w:val="000000" w:themeColor="text1"/>
          <w:kern w:val="0"/>
          <w:sz w:val="24"/>
          <w:szCs w:val="24"/>
          <w:u w:val="single"/>
          <w14:textFill>
            <w14:solidFill>
              <w14:schemeClr w14:val="tx1"/>
            </w14:solidFill>
          </w14:textFill>
        </w:rPr>
      </w:pPr>
      <w:r>
        <w:rPr>
          <w:rFonts w:ascii="宋体" w:hAnsi="宋体" w:eastAsia="宋体" w:cs="Times New Roman"/>
          <w:i/>
          <w:color w:val="000000" w:themeColor="text1"/>
          <w:kern w:val="0"/>
          <w:sz w:val="24"/>
          <w:szCs w:val="24"/>
          <w:u w:val="single"/>
          <w14:textFill>
            <w14:solidFill>
              <w14:schemeClr w14:val="tx1"/>
            </w14:solidFill>
          </w14:textFill>
        </w:rPr>
        <w:t>2.</w:t>
      </w:r>
      <w:r>
        <w:rPr>
          <w:rFonts w:hint="eastAsia" w:ascii="宋体" w:hAnsi="宋体" w:eastAsia="宋体" w:cs="Times New Roman"/>
          <w:i/>
          <w:color w:val="000000" w:themeColor="text1"/>
          <w:kern w:val="0"/>
          <w:sz w:val="24"/>
          <w:szCs w:val="24"/>
          <w:u w:val="single"/>
          <w14:textFill>
            <w14:solidFill>
              <w14:schemeClr w14:val="tx1"/>
            </w14:solidFill>
          </w14:textFill>
        </w:rPr>
        <w:t>自行负责对校园快递市场整合，接到中标通知书后3</w:t>
      </w:r>
      <w:r>
        <w:rPr>
          <w:rFonts w:ascii="宋体" w:hAnsi="宋体" w:eastAsia="宋体" w:cs="Times New Roman"/>
          <w:i/>
          <w:color w:val="000000" w:themeColor="text1"/>
          <w:kern w:val="0"/>
          <w:sz w:val="24"/>
          <w:szCs w:val="24"/>
          <w:u w:val="single"/>
          <w14:textFill>
            <w14:solidFill>
              <w14:schemeClr w14:val="tx1"/>
            </w14:solidFill>
          </w14:textFill>
        </w:rPr>
        <w:t>0</w:t>
      </w:r>
      <w:r>
        <w:rPr>
          <w:rFonts w:hint="eastAsia" w:ascii="宋体" w:hAnsi="宋体" w:eastAsia="宋体" w:cs="Times New Roman"/>
          <w:i/>
          <w:color w:val="000000" w:themeColor="text1"/>
          <w:kern w:val="0"/>
          <w:sz w:val="24"/>
          <w:szCs w:val="24"/>
          <w:u w:val="single"/>
          <w14:textFill>
            <w14:solidFill>
              <w14:schemeClr w14:val="tx1"/>
            </w14:solidFill>
          </w14:textFill>
        </w:rPr>
        <w:t>日内，完成与市场主流快递企业（申通、圆通、中通、韵达、极兔、顺丰、京东等）快递服务合作协议</w:t>
      </w:r>
      <w:r>
        <w:rPr>
          <w:rFonts w:ascii="宋体" w:hAnsi="宋体" w:eastAsia="宋体" w:cs="Times New Roman"/>
          <w:i/>
          <w:color w:val="000000" w:themeColor="text1"/>
          <w:kern w:val="0"/>
          <w:sz w:val="24"/>
          <w:szCs w:val="24"/>
          <w:u w:val="single"/>
          <w14:textFill>
            <w14:solidFill>
              <w14:schemeClr w14:val="tx1"/>
            </w14:solidFill>
          </w14:textFill>
        </w:rPr>
        <w:t>5</w:t>
      </w:r>
      <w:r>
        <w:rPr>
          <w:rFonts w:hint="eastAsia" w:ascii="宋体" w:hAnsi="宋体" w:eastAsia="宋体" w:cs="Times New Roman"/>
          <w:i/>
          <w:color w:val="000000" w:themeColor="text1"/>
          <w:kern w:val="0"/>
          <w:sz w:val="24"/>
          <w:szCs w:val="24"/>
          <w:u w:val="single"/>
          <w14:textFill>
            <w14:solidFill>
              <w14:schemeClr w14:val="tx1"/>
            </w14:solidFill>
          </w14:textFill>
        </w:rPr>
        <w:t>家及以上的签订工作，如未能在规定期限内完成整合任务，导致快件滞留，</w:t>
      </w:r>
      <w:r>
        <w:rPr>
          <w:rFonts w:ascii="宋体" w:hAnsi="宋体" w:eastAsia="宋体" w:cs="Times New Roman"/>
          <w:i/>
          <w:color w:val="000000" w:themeColor="text1"/>
          <w:kern w:val="0"/>
          <w:sz w:val="24"/>
          <w:szCs w:val="24"/>
          <w:u w:val="single"/>
          <w14:textFill>
            <w14:solidFill>
              <w14:schemeClr w14:val="tx1"/>
            </w14:solidFill>
          </w14:textFill>
        </w:rPr>
        <w:t>招标人有权</w:t>
      </w:r>
      <w:r>
        <w:rPr>
          <w:rFonts w:hint="eastAsia" w:ascii="宋体" w:hAnsi="宋体" w:eastAsia="宋体" w:cs="Times New Roman"/>
          <w:i/>
          <w:color w:val="000000" w:themeColor="text1"/>
          <w:kern w:val="0"/>
          <w:sz w:val="24"/>
          <w:szCs w:val="24"/>
          <w:u w:val="single"/>
          <w14:textFill>
            <w14:solidFill>
              <w14:schemeClr w14:val="tx1"/>
            </w14:solidFill>
          </w14:textFill>
        </w:rPr>
        <w:t>单方面终止合同</w:t>
      </w:r>
      <w:r>
        <w:rPr>
          <w:rFonts w:ascii="宋体" w:hAnsi="宋体" w:eastAsia="宋体" w:cs="Times New Roman"/>
          <w:i/>
          <w:color w:val="000000" w:themeColor="text1"/>
          <w:kern w:val="0"/>
          <w:sz w:val="24"/>
          <w:szCs w:val="24"/>
          <w:u w:val="single"/>
          <w14:textFill>
            <w14:solidFill>
              <w14:schemeClr w14:val="tx1"/>
            </w14:solidFill>
          </w14:textFill>
        </w:rPr>
        <w:t>。</w:t>
      </w:r>
    </w:p>
    <w:p>
      <w:pPr>
        <w:spacing w:line="480" w:lineRule="exact"/>
        <w:ind w:firstLine="440"/>
        <w:rPr>
          <w:rFonts w:ascii="宋体" w:hAnsi="宋体" w:eastAsia="宋体" w:cs="Times New Roman"/>
          <w:i/>
          <w:color w:val="000000" w:themeColor="text1"/>
          <w:kern w:val="0"/>
          <w:sz w:val="24"/>
          <w:szCs w:val="24"/>
          <w:u w:val="single"/>
          <w14:textFill>
            <w14:solidFill>
              <w14:schemeClr w14:val="tx1"/>
            </w14:solidFill>
          </w14:textFill>
        </w:rPr>
      </w:pPr>
      <w:r>
        <w:rPr>
          <w:rFonts w:hint="eastAsia" w:ascii="宋体" w:hAnsi="宋体" w:eastAsia="宋体" w:cs="Times New Roman"/>
          <w:i/>
          <w:color w:val="000000" w:themeColor="text1"/>
          <w:kern w:val="0"/>
          <w:sz w:val="24"/>
          <w:szCs w:val="24"/>
          <w:u w:val="single"/>
          <w14:textFill>
            <w14:solidFill>
              <w14:schemeClr w14:val="tx1"/>
            </w14:solidFill>
          </w14:textFill>
        </w:rPr>
        <w:t>3</w:t>
      </w:r>
      <w:r>
        <w:rPr>
          <w:rFonts w:ascii="宋体" w:hAnsi="宋体" w:eastAsia="宋体" w:cs="Times New Roman"/>
          <w:i/>
          <w:color w:val="000000" w:themeColor="text1"/>
          <w:kern w:val="0"/>
          <w:sz w:val="24"/>
          <w:szCs w:val="24"/>
          <w:u w:val="single"/>
          <w14:textFill>
            <w14:solidFill>
              <w14:schemeClr w14:val="tx1"/>
            </w14:solidFill>
          </w14:textFill>
        </w:rPr>
        <w:t>.</w:t>
      </w:r>
      <w:r>
        <w:rPr>
          <w:rFonts w:hint="eastAsia" w:ascii="宋体" w:hAnsi="宋体" w:eastAsia="宋体" w:cs="Times New Roman"/>
          <w:i/>
          <w:color w:val="000000" w:themeColor="text1"/>
          <w:kern w:val="0"/>
          <w:sz w:val="24"/>
          <w:szCs w:val="24"/>
          <w:u w:val="single"/>
          <w14:textFill>
            <w14:solidFill>
              <w14:schemeClr w14:val="tx1"/>
            </w14:solidFill>
          </w14:textFill>
        </w:rPr>
        <w:t>投放的智能快递柜通榆校区不低于</w:t>
      </w:r>
      <w:r>
        <w:rPr>
          <w:rFonts w:ascii="宋体" w:hAnsi="宋体" w:eastAsia="宋体" w:cs="Times New Roman"/>
          <w:i/>
          <w:color w:val="000000" w:themeColor="text1"/>
          <w:kern w:val="0"/>
          <w:sz w:val="24"/>
          <w:szCs w:val="24"/>
          <w:u w:val="single"/>
          <w14:textFill>
            <w14:solidFill>
              <w14:schemeClr w14:val="tx1"/>
            </w14:solidFill>
          </w14:textFill>
        </w:rPr>
        <w:t>1000口，新长校区不低于2000口。</w:t>
      </w:r>
    </w:p>
    <w:p>
      <w:pPr>
        <w:spacing w:line="560" w:lineRule="exact"/>
        <w:ind w:right="180" w:firstLine="480"/>
        <w:rPr>
          <w:rFonts w:ascii="宋体" w:hAnsi="宋体" w:eastAsia="宋体" w:cs="Times New Roman"/>
          <w:i/>
          <w:color w:val="000000" w:themeColor="text1"/>
          <w:kern w:val="0"/>
          <w:sz w:val="24"/>
          <w:szCs w:val="24"/>
          <w:u w:val="single"/>
          <w14:textFill>
            <w14:solidFill>
              <w14:schemeClr w14:val="tx1"/>
            </w14:solidFill>
          </w14:textFill>
        </w:rPr>
      </w:pPr>
      <w:r>
        <w:rPr>
          <w:rFonts w:ascii="宋体" w:hAnsi="宋体" w:eastAsia="宋体" w:cs="Times New Roman"/>
          <w:i/>
          <w:color w:val="000000" w:themeColor="text1"/>
          <w:kern w:val="0"/>
          <w:sz w:val="24"/>
          <w:szCs w:val="24"/>
          <w:u w:val="single"/>
          <w14:textFill>
            <w14:solidFill>
              <w14:schemeClr w14:val="tx1"/>
            </w14:solidFill>
          </w14:textFill>
        </w:rPr>
        <w:t>4.</w:t>
      </w:r>
      <w:r>
        <w:rPr>
          <w:rFonts w:hint="eastAsia" w:ascii="宋体" w:hAnsi="宋体" w:eastAsia="宋体" w:cs="Times New Roman"/>
          <w:i/>
          <w:color w:val="000000" w:themeColor="text1"/>
          <w:kern w:val="0"/>
          <w:sz w:val="24"/>
          <w:szCs w:val="24"/>
          <w:u w:val="single"/>
          <w14:textFill>
            <w14:solidFill>
              <w14:schemeClr w14:val="tx1"/>
            </w14:solidFill>
          </w14:textFill>
        </w:rPr>
        <w:t>自行全额承担快递超市装修和设备投入，且保证全部达到投标文件中提供的装修平面图、施工图、效果图、设备清单等相关材料的要求。自行负责快递超市的设计、施工及工程监理等工作，确保装修达到国家相关规范要求。若装修及设备投入未能通过招标人验收，并未在规定时间内整改到位，招标人可不予退还装修履约保证金。</w:t>
      </w:r>
    </w:p>
    <w:p>
      <w:pPr>
        <w:spacing w:line="480" w:lineRule="exact"/>
        <w:ind w:firstLine="440"/>
        <w:rPr>
          <w:rFonts w:ascii="宋体" w:hAnsi="宋体" w:eastAsia="宋体" w:cs="Times New Roman"/>
          <w:i/>
          <w:color w:val="000000" w:themeColor="text1"/>
          <w:kern w:val="0"/>
          <w:sz w:val="24"/>
          <w:szCs w:val="24"/>
          <w:u w:val="single"/>
          <w14:textFill>
            <w14:solidFill>
              <w14:schemeClr w14:val="tx1"/>
            </w14:solidFill>
          </w14:textFill>
        </w:rPr>
      </w:pPr>
      <w:r>
        <w:rPr>
          <w:rFonts w:hint="eastAsia" w:ascii="宋体" w:hAnsi="宋体" w:eastAsia="宋体" w:cs="Times New Roman"/>
          <w:i/>
          <w:color w:val="000000" w:themeColor="text1"/>
          <w:kern w:val="0"/>
          <w:sz w:val="24"/>
          <w:szCs w:val="24"/>
          <w:u w:val="single"/>
          <w14:textFill>
            <w14:solidFill>
              <w14:schemeClr w14:val="tx1"/>
            </w14:solidFill>
          </w14:textFill>
        </w:rPr>
        <w:t>5</w:t>
      </w:r>
      <w:r>
        <w:rPr>
          <w:rFonts w:ascii="宋体" w:hAnsi="宋体" w:eastAsia="宋体" w:cs="Times New Roman"/>
          <w:i/>
          <w:color w:val="000000" w:themeColor="text1"/>
          <w:kern w:val="0"/>
          <w:sz w:val="24"/>
          <w:szCs w:val="24"/>
          <w:u w:val="single"/>
          <w14:textFill>
            <w14:solidFill>
              <w14:schemeClr w14:val="tx1"/>
            </w14:solidFill>
          </w14:textFill>
        </w:rPr>
        <w:t>.在</w:t>
      </w:r>
      <w:r>
        <w:rPr>
          <w:rFonts w:hint="eastAsia" w:ascii="宋体" w:hAnsi="宋体" w:eastAsia="宋体" w:cs="Times New Roman"/>
          <w:i/>
          <w:color w:val="000000" w:themeColor="text1"/>
          <w:kern w:val="0"/>
          <w:sz w:val="24"/>
          <w:szCs w:val="24"/>
          <w:u w:val="single"/>
          <w14:textFill>
            <w14:solidFill>
              <w14:schemeClr w14:val="tx1"/>
            </w14:solidFill>
          </w14:textFill>
        </w:rPr>
        <w:t>收到</w:t>
      </w:r>
      <w:r>
        <w:rPr>
          <w:rFonts w:ascii="宋体" w:hAnsi="宋体" w:eastAsia="宋体" w:cs="Times New Roman"/>
          <w:i/>
          <w:color w:val="000000" w:themeColor="text1"/>
          <w:kern w:val="0"/>
          <w:sz w:val="24"/>
          <w:szCs w:val="24"/>
          <w:u w:val="single"/>
          <w14:textFill>
            <w14:solidFill>
              <w14:schemeClr w14:val="tx1"/>
            </w14:solidFill>
          </w14:textFill>
        </w:rPr>
        <w:t>中标通知书后</w:t>
      </w:r>
      <w:r>
        <w:rPr>
          <w:rFonts w:hint="eastAsia" w:ascii="宋体" w:hAnsi="宋体" w:eastAsia="宋体" w:cs="Times New Roman"/>
          <w:i/>
          <w:color w:val="000000" w:themeColor="text1"/>
          <w:kern w:val="0"/>
          <w:sz w:val="24"/>
          <w:szCs w:val="24"/>
          <w:u w:val="single"/>
          <w:lang w:val="en-US" w:eastAsia="zh-CN"/>
          <w14:textFill>
            <w14:solidFill>
              <w14:schemeClr w14:val="tx1"/>
            </w14:solidFill>
          </w14:textFill>
        </w:rPr>
        <w:t>30</w:t>
      </w:r>
      <w:r>
        <w:rPr>
          <w:rFonts w:ascii="宋体" w:hAnsi="宋体" w:eastAsia="宋体" w:cs="Times New Roman"/>
          <w:i/>
          <w:color w:val="000000" w:themeColor="text1"/>
          <w:kern w:val="0"/>
          <w:sz w:val="24"/>
          <w:szCs w:val="24"/>
          <w:u w:val="single"/>
          <w14:textFill>
            <w14:solidFill>
              <w14:schemeClr w14:val="tx1"/>
            </w14:solidFill>
          </w14:textFill>
        </w:rPr>
        <w:t>日内与招标人签</w:t>
      </w:r>
      <w:r>
        <w:rPr>
          <w:rFonts w:hint="eastAsia" w:ascii="宋体" w:hAnsi="宋体" w:eastAsia="宋体" w:cs="Times New Roman"/>
          <w:i/>
          <w:color w:val="000000" w:themeColor="text1"/>
          <w:kern w:val="0"/>
          <w:sz w:val="24"/>
          <w:szCs w:val="24"/>
          <w:u w:val="single"/>
          <w14:textFill>
            <w14:solidFill>
              <w14:schemeClr w14:val="tx1"/>
            </w14:solidFill>
          </w14:textFill>
        </w:rPr>
        <w:t>订</w:t>
      </w:r>
      <w:r>
        <w:rPr>
          <w:rFonts w:ascii="宋体" w:hAnsi="宋体" w:eastAsia="宋体" w:cs="Times New Roman"/>
          <w:i/>
          <w:color w:val="000000" w:themeColor="text1"/>
          <w:kern w:val="0"/>
          <w:sz w:val="24"/>
          <w:szCs w:val="24"/>
          <w:u w:val="single"/>
          <w14:textFill>
            <w14:solidFill>
              <w14:schemeClr w14:val="tx1"/>
            </w14:solidFill>
          </w14:textFill>
        </w:rPr>
        <w:t>合同。逾期不签</w:t>
      </w:r>
      <w:r>
        <w:rPr>
          <w:rFonts w:hint="eastAsia" w:ascii="宋体" w:hAnsi="宋体" w:eastAsia="宋体" w:cs="Times New Roman"/>
          <w:i/>
          <w:color w:val="000000" w:themeColor="text1"/>
          <w:kern w:val="0"/>
          <w:sz w:val="24"/>
          <w:szCs w:val="24"/>
          <w:u w:val="single"/>
          <w14:textFill>
            <w14:solidFill>
              <w14:schemeClr w14:val="tx1"/>
            </w14:solidFill>
          </w14:textFill>
        </w:rPr>
        <w:t>自动</w:t>
      </w:r>
      <w:r>
        <w:rPr>
          <w:rFonts w:ascii="宋体" w:hAnsi="宋体" w:eastAsia="宋体" w:cs="Times New Roman"/>
          <w:i/>
          <w:color w:val="000000" w:themeColor="text1"/>
          <w:kern w:val="0"/>
          <w:sz w:val="24"/>
          <w:szCs w:val="24"/>
          <w:u w:val="single"/>
          <w14:textFill>
            <w14:solidFill>
              <w14:schemeClr w14:val="tx1"/>
            </w14:solidFill>
          </w14:textFill>
        </w:rPr>
        <w:t>放弃成交资格，对招标人造成损失的</w:t>
      </w:r>
      <w:r>
        <w:rPr>
          <w:rFonts w:hint="eastAsia" w:ascii="宋体" w:hAnsi="宋体" w:eastAsia="宋体" w:cs="Times New Roman"/>
          <w:i/>
          <w:color w:val="000000" w:themeColor="text1"/>
          <w:kern w:val="0"/>
          <w:sz w:val="24"/>
          <w:szCs w:val="24"/>
          <w:u w:val="single"/>
          <w14:textFill>
            <w14:solidFill>
              <w14:schemeClr w14:val="tx1"/>
            </w14:solidFill>
          </w14:textFill>
        </w:rPr>
        <w:t>将进行</w:t>
      </w:r>
      <w:r>
        <w:rPr>
          <w:rFonts w:ascii="宋体" w:hAnsi="宋体" w:eastAsia="宋体" w:cs="Times New Roman"/>
          <w:i/>
          <w:color w:val="000000" w:themeColor="text1"/>
          <w:kern w:val="0"/>
          <w:sz w:val="24"/>
          <w:szCs w:val="24"/>
          <w:u w:val="single"/>
          <w14:textFill>
            <w14:solidFill>
              <w14:schemeClr w14:val="tx1"/>
            </w14:solidFill>
          </w14:textFill>
        </w:rPr>
        <w:t>赔偿。</w:t>
      </w:r>
    </w:p>
    <w:p>
      <w:pPr>
        <w:spacing w:line="480" w:lineRule="exact"/>
        <w:ind w:firstLine="480" w:firstLineChars="200"/>
        <w:rPr>
          <w:rFonts w:ascii="宋体" w:hAnsi="宋体" w:eastAsia="宋体" w:cs="Times New Roman"/>
          <w:i/>
          <w:color w:val="000000" w:themeColor="text1"/>
          <w:kern w:val="0"/>
          <w:sz w:val="24"/>
          <w:szCs w:val="24"/>
          <w:u w:val="single"/>
          <w14:textFill>
            <w14:solidFill>
              <w14:schemeClr w14:val="tx1"/>
            </w14:solidFill>
          </w14:textFill>
        </w:rPr>
      </w:pPr>
      <w:r>
        <w:rPr>
          <w:rFonts w:ascii="宋体" w:hAnsi="宋体" w:eastAsia="宋体" w:cs="Times New Roman"/>
          <w:i/>
          <w:color w:val="000000" w:themeColor="text1"/>
          <w:kern w:val="0"/>
          <w:sz w:val="24"/>
          <w:szCs w:val="24"/>
          <w:u w:val="single"/>
          <w14:textFill>
            <w14:solidFill>
              <w14:schemeClr w14:val="tx1"/>
            </w14:solidFill>
          </w14:textFill>
        </w:rPr>
        <w:t>6.</w:t>
      </w:r>
      <w:r>
        <w:rPr>
          <w:rFonts w:hint="eastAsia" w:ascii="宋体" w:hAnsi="宋体" w:eastAsia="宋体" w:cs="Times New Roman"/>
          <w:i/>
          <w:color w:val="000000" w:themeColor="text1"/>
          <w:kern w:val="0"/>
          <w:sz w:val="24"/>
          <w:szCs w:val="24"/>
          <w:u w:val="single"/>
          <w14:textFill>
            <w14:solidFill>
              <w14:schemeClr w14:val="tx1"/>
            </w14:solidFill>
          </w14:textFill>
        </w:rPr>
        <w:t>严格按照合同约定，每年在规定时间内向招标人缴纳快递超市</w:t>
      </w:r>
      <w:r>
        <w:rPr>
          <w:rFonts w:hint="eastAsia" w:ascii="宋体" w:hAnsi="宋体" w:eastAsia="宋体" w:cs="Times New Roman"/>
          <w:i/>
          <w:color w:val="000000" w:themeColor="text1"/>
          <w:kern w:val="0"/>
          <w:sz w:val="24"/>
          <w:szCs w:val="24"/>
          <w:u w:val="single"/>
          <w:lang w:eastAsia="zh-CN"/>
          <w14:textFill>
            <w14:solidFill>
              <w14:schemeClr w14:val="tx1"/>
            </w14:solidFill>
          </w14:textFill>
        </w:rPr>
        <w:t>服务管理费</w:t>
      </w:r>
      <w:r>
        <w:rPr>
          <w:rFonts w:hint="eastAsia" w:ascii="宋体" w:hAnsi="宋体" w:eastAsia="宋体" w:cs="Times New Roman"/>
          <w:i/>
          <w:color w:val="000000" w:themeColor="text1"/>
          <w:kern w:val="0"/>
          <w:sz w:val="24"/>
          <w:szCs w:val="24"/>
          <w:u w:val="single"/>
          <w14:textFill>
            <w14:solidFill>
              <w14:schemeClr w14:val="tx1"/>
            </w14:solidFill>
          </w14:textFill>
        </w:rPr>
        <w:t>。</w:t>
      </w:r>
    </w:p>
    <w:p>
      <w:pPr>
        <w:spacing w:line="480" w:lineRule="exact"/>
        <w:ind w:firstLine="480" w:firstLineChars="200"/>
        <w:rPr>
          <w:rFonts w:ascii="宋体" w:hAnsi="宋体" w:eastAsia="宋体" w:cs="Times New Roman"/>
          <w:i/>
          <w:color w:val="000000" w:themeColor="text1"/>
          <w:kern w:val="0"/>
          <w:sz w:val="24"/>
          <w:szCs w:val="24"/>
          <w:u w:val="single"/>
          <w14:textFill>
            <w14:solidFill>
              <w14:schemeClr w14:val="tx1"/>
            </w14:solidFill>
          </w14:textFill>
        </w:rPr>
      </w:pPr>
      <w:r>
        <w:rPr>
          <w:rFonts w:ascii="宋体" w:hAnsi="宋体" w:eastAsia="宋体" w:cs="Times New Roman"/>
          <w:i/>
          <w:color w:val="000000" w:themeColor="text1"/>
          <w:kern w:val="0"/>
          <w:sz w:val="24"/>
          <w:szCs w:val="24"/>
          <w:u w:val="single"/>
          <w14:textFill>
            <w14:solidFill>
              <w14:schemeClr w14:val="tx1"/>
            </w14:solidFill>
          </w14:textFill>
        </w:rPr>
        <w:t>7.</w:t>
      </w:r>
      <w:r>
        <w:rPr>
          <w:rFonts w:hint="eastAsia" w:ascii="宋体" w:hAnsi="宋体" w:eastAsia="宋体" w:cs="Times New Roman"/>
          <w:i/>
          <w:color w:val="000000" w:themeColor="text1"/>
          <w:kern w:val="0"/>
          <w:sz w:val="24"/>
          <w:szCs w:val="24"/>
          <w:u w:val="single"/>
          <w14:textFill>
            <w14:solidFill>
              <w14:schemeClr w14:val="tx1"/>
            </w14:solidFill>
          </w14:textFill>
        </w:rPr>
        <w:t>学生可自主选择寄件服务企业，寄件服务收费不高于快递企业公布的收费价格标准，不高于盐城地区校园市场价格；不向师生收取任何派件服务费用（包括超时仓储保管等一切费用）。</w:t>
      </w:r>
    </w:p>
    <w:p>
      <w:pPr>
        <w:spacing w:line="560" w:lineRule="exact"/>
        <w:ind w:right="180" w:firstLine="480"/>
        <w:rPr>
          <w:rFonts w:ascii="宋体" w:hAnsi="宋体" w:eastAsia="宋体" w:cs="Times New Roman"/>
          <w:i/>
          <w:color w:val="000000" w:themeColor="text1"/>
          <w:kern w:val="0"/>
          <w:sz w:val="24"/>
          <w:szCs w:val="24"/>
          <w:u w:val="single"/>
          <w14:textFill>
            <w14:solidFill>
              <w14:schemeClr w14:val="tx1"/>
            </w14:solidFill>
          </w14:textFill>
        </w:rPr>
      </w:pPr>
      <w:r>
        <w:rPr>
          <w:rFonts w:ascii="宋体" w:hAnsi="宋体" w:eastAsia="宋体" w:cs="Times New Roman"/>
          <w:i/>
          <w:color w:val="000000" w:themeColor="text1"/>
          <w:kern w:val="0"/>
          <w:sz w:val="24"/>
          <w:szCs w:val="24"/>
          <w:u w:val="single"/>
          <w14:textFill>
            <w14:solidFill>
              <w14:schemeClr w14:val="tx1"/>
            </w14:solidFill>
          </w14:textFill>
        </w:rPr>
        <w:t>8.</w:t>
      </w:r>
      <w:r>
        <w:rPr>
          <w:rFonts w:hint="eastAsia" w:ascii="宋体" w:hAnsi="宋体" w:eastAsia="宋体" w:cs="Times New Roman"/>
          <w:i/>
          <w:color w:val="000000" w:themeColor="text1"/>
          <w:kern w:val="0"/>
          <w:sz w:val="24"/>
          <w:szCs w:val="24"/>
          <w:u w:val="single"/>
          <w14:textFill>
            <w14:solidFill>
              <w14:schemeClr w14:val="tx1"/>
            </w14:solidFill>
          </w14:textFill>
        </w:rPr>
        <w:t>无条件接受政府相关部门和招标人对经营场所的安全、卫生、经营内容等方面的检查、监督。</w:t>
      </w:r>
    </w:p>
    <w:p>
      <w:pPr>
        <w:spacing w:line="560" w:lineRule="exact"/>
        <w:ind w:right="180" w:firstLine="480"/>
        <w:rPr>
          <w:rFonts w:ascii="宋体" w:hAnsi="宋体" w:eastAsia="宋体" w:cs="Times New Roman"/>
          <w:i/>
          <w:color w:val="000000" w:themeColor="text1"/>
          <w:kern w:val="0"/>
          <w:sz w:val="24"/>
          <w:szCs w:val="24"/>
          <w:u w:val="single"/>
          <w14:textFill>
            <w14:solidFill>
              <w14:schemeClr w14:val="tx1"/>
            </w14:solidFill>
          </w14:textFill>
        </w:rPr>
      </w:pPr>
      <w:r>
        <w:rPr>
          <w:rFonts w:ascii="宋体" w:hAnsi="宋体" w:eastAsia="宋体" w:cs="Times New Roman"/>
          <w:i/>
          <w:color w:val="000000" w:themeColor="text1"/>
          <w:kern w:val="0"/>
          <w:sz w:val="24"/>
          <w:szCs w:val="24"/>
          <w:u w:val="single"/>
          <w14:textFill>
            <w14:solidFill>
              <w14:schemeClr w14:val="tx1"/>
            </w14:solidFill>
          </w14:textFill>
        </w:rPr>
        <w:t>9.</w:t>
      </w:r>
      <w:r>
        <w:rPr>
          <w:rFonts w:hint="eastAsia" w:ascii="宋体" w:hAnsi="宋体" w:eastAsia="宋体" w:cs="Times New Roman"/>
          <w:i/>
          <w:color w:val="000000" w:themeColor="text1"/>
          <w:kern w:val="0"/>
          <w:sz w:val="24"/>
          <w:szCs w:val="24"/>
          <w:u w:val="single"/>
          <w14:textFill>
            <w14:solidFill>
              <w14:schemeClr w14:val="tx1"/>
            </w14:solidFill>
          </w14:textFill>
        </w:rPr>
        <w:t>严格按照法律规定和合同约定缴费纳税，按照劳动合同法的要求合法用工，保障用工人员的合法权益和工资福利，因上述问题所造成的一切法律责任和经济责任自行承担。</w:t>
      </w:r>
    </w:p>
    <w:p>
      <w:pPr>
        <w:spacing w:line="480" w:lineRule="exact"/>
        <w:ind w:firstLine="480" w:firstLineChars="200"/>
        <w:rPr>
          <w:rFonts w:ascii="宋体" w:hAnsi="宋体" w:eastAsia="宋体" w:cs="Times New Roman"/>
          <w:i/>
          <w:color w:val="000000" w:themeColor="text1"/>
          <w:kern w:val="0"/>
          <w:sz w:val="24"/>
          <w:szCs w:val="24"/>
          <w:u w:val="single"/>
          <w14:textFill>
            <w14:solidFill>
              <w14:schemeClr w14:val="tx1"/>
            </w14:solidFill>
          </w14:textFill>
        </w:rPr>
      </w:pPr>
      <w:r>
        <w:rPr>
          <w:rFonts w:ascii="宋体" w:hAnsi="宋体" w:eastAsia="宋体" w:cs="Times New Roman"/>
          <w:i/>
          <w:color w:val="000000" w:themeColor="text1"/>
          <w:kern w:val="0"/>
          <w:sz w:val="24"/>
          <w:szCs w:val="24"/>
          <w:u w:val="single"/>
          <w14:textFill>
            <w14:solidFill>
              <w14:schemeClr w14:val="tx1"/>
            </w14:solidFill>
          </w14:textFill>
        </w:rPr>
        <w:t>10.</w:t>
      </w:r>
      <w:r>
        <w:rPr>
          <w:rFonts w:hint="eastAsia"/>
          <w:color w:val="000000" w:themeColor="text1"/>
          <w14:textFill>
            <w14:solidFill>
              <w14:schemeClr w14:val="tx1"/>
            </w14:solidFill>
          </w14:textFill>
        </w:rPr>
        <w:t xml:space="preserve"> </w:t>
      </w:r>
      <w:r>
        <w:rPr>
          <w:rFonts w:hint="eastAsia" w:ascii="宋体" w:hAnsi="宋体" w:eastAsia="宋体" w:cs="Times New Roman"/>
          <w:i/>
          <w:color w:val="000000" w:themeColor="text1"/>
          <w:kern w:val="0"/>
          <w:sz w:val="24"/>
          <w:szCs w:val="24"/>
          <w:u w:val="single"/>
          <w14:textFill>
            <w14:solidFill>
              <w14:schemeClr w14:val="tx1"/>
            </w14:solidFill>
          </w14:textFill>
        </w:rPr>
        <w:t>合同期满返还该房屋时，中标人所有投入设备及装修均无条件无偿转让给招标人。</w:t>
      </w:r>
    </w:p>
    <w:p>
      <w:pPr>
        <w:spacing w:line="480" w:lineRule="exact"/>
        <w:ind w:firstLine="480" w:firstLineChars="200"/>
        <w:rPr>
          <w:rFonts w:ascii="宋体" w:hAnsi="宋体" w:eastAsia="宋体" w:cs="Times New Roman"/>
          <w:i/>
          <w:color w:val="000000" w:themeColor="text1"/>
          <w:kern w:val="0"/>
          <w:sz w:val="24"/>
          <w:szCs w:val="24"/>
          <w:u w:val="single"/>
          <w14:textFill>
            <w14:solidFill>
              <w14:schemeClr w14:val="tx1"/>
            </w14:solidFill>
          </w14:textFill>
        </w:rPr>
      </w:pPr>
      <w:r>
        <w:rPr>
          <w:rFonts w:hint="eastAsia" w:ascii="宋体" w:hAnsi="宋体" w:eastAsia="宋体" w:cs="Times New Roman"/>
          <w:i/>
          <w:color w:val="000000" w:themeColor="text1"/>
          <w:kern w:val="0"/>
          <w:sz w:val="24"/>
          <w:szCs w:val="24"/>
          <w:u w:val="single"/>
          <w14:textFill>
            <w14:solidFill>
              <w14:schemeClr w14:val="tx1"/>
            </w14:solidFill>
          </w14:textFill>
        </w:rPr>
        <w:t>11</w:t>
      </w:r>
      <w:r>
        <w:rPr>
          <w:rFonts w:ascii="宋体" w:hAnsi="宋体" w:eastAsia="宋体" w:cs="Times New Roman"/>
          <w:i/>
          <w:color w:val="000000" w:themeColor="text1"/>
          <w:kern w:val="0"/>
          <w:sz w:val="24"/>
          <w:szCs w:val="24"/>
          <w:u w:val="single"/>
          <w14:textFill>
            <w14:solidFill>
              <w14:schemeClr w14:val="tx1"/>
            </w14:solidFill>
          </w14:textFill>
        </w:rPr>
        <w:t>．</w:t>
      </w:r>
      <w:r>
        <w:rPr>
          <w:rFonts w:hint="eastAsia" w:ascii="宋体" w:hAnsi="宋体" w:eastAsia="宋体" w:cs="Times New Roman"/>
          <w:i/>
          <w:color w:val="000000" w:themeColor="text1"/>
          <w:kern w:val="0"/>
          <w:sz w:val="24"/>
          <w:szCs w:val="24"/>
          <w:u w:val="single"/>
          <w14:textFill>
            <w14:solidFill>
              <w14:schemeClr w14:val="tx1"/>
            </w14:solidFill>
          </w14:textFill>
        </w:rPr>
        <w:t>合同期满后，中标人无条件将该房屋交还招标人。如不能按时交还，招标人有权采取包括但不限于断电、断水、封门等措施，有权处理留滞在房屋内的一切物品且不承担任何经济责任，每延期交房1天，除按合同约定的标准缴纳</w:t>
      </w:r>
      <w:r>
        <w:rPr>
          <w:rFonts w:hint="eastAsia" w:ascii="宋体" w:hAnsi="宋体" w:eastAsia="宋体" w:cs="Times New Roman"/>
          <w:i/>
          <w:color w:val="000000" w:themeColor="text1"/>
          <w:kern w:val="0"/>
          <w:sz w:val="24"/>
          <w:szCs w:val="24"/>
          <w:u w:val="single"/>
          <w:lang w:eastAsia="zh-CN"/>
          <w14:textFill>
            <w14:solidFill>
              <w14:schemeClr w14:val="tx1"/>
            </w14:solidFill>
          </w14:textFill>
        </w:rPr>
        <w:t>服务管理费</w:t>
      </w:r>
      <w:r>
        <w:rPr>
          <w:rFonts w:hint="eastAsia" w:ascii="宋体" w:hAnsi="宋体" w:eastAsia="宋体" w:cs="Times New Roman"/>
          <w:i/>
          <w:color w:val="000000" w:themeColor="text1"/>
          <w:kern w:val="0"/>
          <w:sz w:val="24"/>
          <w:szCs w:val="24"/>
          <w:u w:val="single"/>
          <w14:textFill>
            <w14:solidFill>
              <w14:schemeClr w14:val="tx1"/>
            </w14:solidFill>
          </w14:textFill>
        </w:rPr>
        <w:t>外，按年</w:t>
      </w:r>
      <w:r>
        <w:rPr>
          <w:rFonts w:hint="eastAsia" w:ascii="宋体" w:hAnsi="宋体" w:eastAsia="宋体" w:cs="Times New Roman"/>
          <w:i/>
          <w:color w:val="000000" w:themeColor="text1"/>
          <w:kern w:val="0"/>
          <w:sz w:val="24"/>
          <w:szCs w:val="24"/>
          <w:u w:val="single"/>
          <w:lang w:eastAsia="zh-CN"/>
          <w14:textFill>
            <w14:solidFill>
              <w14:schemeClr w14:val="tx1"/>
            </w14:solidFill>
          </w14:textFill>
        </w:rPr>
        <w:t>服务管理费</w:t>
      </w:r>
      <w:r>
        <w:rPr>
          <w:rFonts w:hint="eastAsia" w:ascii="宋体" w:hAnsi="宋体" w:eastAsia="宋体" w:cs="Times New Roman"/>
          <w:i/>
          <w:color w:val="000000" w:themeColor="text1"/>
          <w:kern w:val="0"/>
          <w:sz w:val="24"/>
          <w:szCs w:val="24"/>
          <w:u w:val="single"/>
          <w14:textFill>
            <w14:solidFill>
              <w14:schemeClr w14:val="tx1"/>
            </w14:solidFill>
          </w14:textFill>
        </w:rPr>
        <w:t>总额的</w:t>
      </w:r>
      <w:r>
        <w:rPr>
          <w:rFonts w:ascii="宋体" w:hAnsi="宋体" w:eastAsia="宋体" w:cs="Times New Roman"/>
          <w:i/>
          <w:color w:val="000000" w:themeColor="text1"/>
          <w:kern w:val="0"/>
          <w:sz w:val="24"/>
          <w:szCs w:val="24"/>
          <w:u w:val="single"/>
          <w14:textFill>
            <w14:solidFill>
              <w14:schemeClr w14:val="tx1"/>
            </w14:solidFill>
          </w14:textFill>
        </w:rPr>
        <w:t>3</w:t>
      </w:r>
      <w:r>
        <w:rPr>
          <w:rFonts w:hint="eastAsia" w:ascii="宋体" w:hAnsi="宋体" w:eastAsia="宋体" w:cs="Times New Roman"/>
          <w:i/>
          <w:color w:val="000000" w:themeColor="text1"/>
          <w:kern w:val="0"/>
          <w:sz w:val="24"/>
          <w:szCs w:val="24"/>
          <w:u w:val="single"/>
          <w14:textFill>
            <w14:solidFill>
              <w14:schemeClr w14:val="tx1"/>
            </w14:solidFill>
          </w14:textFill>
        </w:rPr>
        <w:t>‰缴纳延期费用。</w:t>
      </w:r>
    </w:p>
    <w:p>
      <w:pPr>
        <w:ind w:firstLine="640"/>
        <w:rPr>
          <w:rFonts w:ascii="Times New Roman" w:hAnsi="Times New Roman" w:eastAsia="宋体" w:cs="Times New Roman"/>
          <w:i/>
          <w:color w:val="000000" w:themeColor="text1"/>
          <w:kern w:val="0"/>
          <w:sz w:val="32"/>
          <w:szCs w:val="32"/>
          <w:u w:val="single"/>
          <w14:textFill>
            <w14:solidFill>
              <w14:schemeClr w14:val="tx1"/>
            </w14:solidFill>
          </w14:textFill>
        </w:rPr>
      </w:pPr>
    </w:p>
    <w:p>
      <w:pPr>
        <w:spacing w:line="560" w:lineRule="exact"/>
        <w:ind w:right="180" w:firstLine="4640"/>
        <w:rPr>
          <w:rFonts w:ascii="Times New Roman" w:hAnsi="Times New Roman" w:eastAsia="宋体" w:cs="Times New Roman"/>
          <w:i/>
          <w:color w:val="000000" w:themeColor="text1"/>
          <w:kern w:val="0"/>
          <w:sz w:val="32"/>
          <w:szCs w:val="32"/>
          <w:u w:val="single"/>
          <w14:textFill>
            <w14:solidFill>
              <w14:schemeClr w14:val="tx1"/>
            </w14:solidFill>
          </w14:textFill>
        </w:rPr>
      </w:pPr>
    </w:p>
    <w:p>
      <w:pPr>
        <w:spacing w:line="560" w:lineRule="exact"/>
        <w:ind w:right="180" w:firstLine="4640"/>
        <w:rPr>
          <w:rFonts w:ascii="宋体" w:hAnsi="宋体" w:eastAsia="宋体" w:cs="Times New Roman"/>
          <w:i/>
          <w:color w:val="000000" w:themeColor="text1"/>
          <w:kern w:val="0"/>
          <w:sz w:val="24"/>
          <w:szCs w:val="24"/>
          <w:u w:val="single"/>
          <w14:textFill>
            <w14:solidFill>
              <w14:schemeClr w14:val="tx1"/>
            </w14:solidFill>
          </w14:textFill>
        </w:rPr>
      </w:pPr>
      <w:r>
        <w:rPr>
          <w:rFonts w:hint="eastAsia" w:ascii="Times New Roman" w:hAnsi="Times New Roman" w:eastAsia="宋体" w:cs="Times New Roman"/>
          <w:i/>
          <w:color w:val="000000" w:themeColor="text1"/>
          <w:kern w:val="0"/>
          <w:sz w:val="32"/>
          <w:szCs w:val="32"/>
          <w:u w:val="single"/>
          <w14:textFill>
            <w14:solidFill>
              <w14:schemeClr w14:val="tx1"/>
            </w14:solidFill>
          </w14:textFill>
        </w:rPr>
        <w:t xml:space="preserve"> </w:t>
      </w:r>
      <w:r>
        <w:rPr>
          <w:rFonts w:hint="eastAsia" w:ascii="宋体" w:hAnsi="宋体" w:eastAsia="宋体" w:cs="Times New Roman"/>
          <w:i/>
          <w:color w:val="000000" w:themeColor="text1"/>
          <w:kern w:val="0"/>
          <w:sz w:val="24"/>
          <w:szCs w:val="24"/>
          <w:u w:val="single"/>
          <w14:textFill>
            <w14:solidFill>
              <w14:schemeClr w14:val="tx1"/>
            </w14:solidFill>
          </w14:textFill>
        </w:rPr>
        <w:t>企业名称（加盖投标人公章）：</w:t>
      </w:r>
    </w:p>
    <w:p>
      <w:pPr>
        <w:spacing w:line="560" w:lineRule="exact"/>
        <w:ind w:right="480" w:firstLine="4800"/>
        <w:rPr>
          <w:rFonts w:ascii="黑体" w:hAnsi="黑体" w:eastAsia="黑体" w:cs="Times New Roman"/>
          <w:b/>
          <w:i/>
          <w:color w:val="000000" w:themeColor="text1"/>
          <w:kern w:val="0"/>
          <w:sz w:val="32"/>
          <w:szCs w:val="32"/>
          <w:u w:val="single"/>
          <w14:textFill>
            <w14:solidFill>
              <w14:schemeClr w14:val="tx1"/>
            </w14:solidFill>
          </w14:textFill>
        </w:rPr>
      </w:pPr>
      <w:r>
        <w:rPr>
          <w:rFonts w:hint="eastAsia" w:ascii="宋体" w:hAnsi="宋体" w:eastAsia="宋体" w:cs="Times New Roman"/>
          <w:i/>
          <w:color w:val="000000" w:themeColor="text1"/>
          <w:kern w:val="0"/>
          <w:sz w:val="24"/>
          <w:szCs w:val="24"/>
          <w:u w:val="single"/>
          <w14:textFill>
            <w14:solidFill>
              <w14:schemeClr w14:val="tx1"/>
            </w14:solidFill>
          </w14:textFill>
        </w:rPr>
        <w:t>日  期：</w:t>
      </w:r>
    </w:p>
    <w:p>
      <w:pPr>
        <w:jc w:val="center"/>
        <w:rPr>
          <w:rFonts w:ascii="黑体" w:hAnsi="黑体" w:eastAsia="黑体" w:cs="Times New Roman"/>
          <w:b/>
          <w:i/>
          <w:color w:val="000000" w:themeColor="text1"/>
          <w:kern w:val="0"/>
          <w:sz w:val="32"/>
          <w:szCs w:val="32"/>
          <w:u w:val="single"/>
          <w14:textFill>
            <w14:solidFill>
              <w14:schemeClr w14:val="tx1"/>
            </w14:solidFill>
          </w14:textFill>
        </w:rPr>
      </w:pPr>
    </w:p>
    <w:p>
      <w:pPr>
        <w:jc w:val="center"/>
        <w:rPr>
          <w:rFonts w:ascii="黑体" w:hAnsi="黑体" w:eastAsia="黑体" w:cs="Times New Roman"/>
          <w:b/>
          <w:i/>
          <w:color w:val="000000" w:themeColor="text1"/>
          <w:kern w:val="0"/>
          <w:sz w:val="32"/>
          <w:szCs w:val="32"/>
          <w:u w:val="single"/>
          <w14:textFill>
            <w14:solidFill>
              <w14:schemeClr w14:val="tx1"/>
            </w14:solidFill>
          </w14:textFill>
        </w:rPr>
      </w:pPr>
    </w:p>
    <w:p>
      <w:pPr>
        <w:jc w:val="center"/>
        <w:rPr>
          <w:rFonts w:ascii="黑体" w:hAnsi="黑体" w:eastAsia="黑体" w:cs="Times New Roman"/>
          <w:b/>
          <w:i/>
          <w:color w:val="000000" w:themeColor="text1"/>
          <w:kern w:val="0"/>
          <w:sz w:val="32"/>
          <w:szCs w:val="32"/>
          <w:u w:val="single"/>
          <w14:textFill>
            <w14:solidFill>
              <w14:schemeClr w14:val="tx1"/>
            </w14:solidFill>
          </w14:textFill>
        </w:rPr>
      </w:pPr>
    </w:p>
    <w:p>
      <w:pPr>
        <w:widowControl/>
        <w:jc w:val="left"/>
        <w:rPr>
          <w:rFonts w:ascii="宋体" w:hAnsi="宋体" w:eastAsia="宋体" w:cs="宋体"/>
          <w:b/>
          <w:color w:val="000000" w:themeColor="text1"/>
          <w:sz w:val="29"/>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br w:type="page"/>
      </w:r>
    </w:p>
    <w:p>
      <w:pPr>
        <w:pageBreakBefore/>
        <w:spacing w:line="360" w:lineRule="auto"/>
        <w:ind w:right="-365" w:firstLine="312"/>
        <w:jc w:val="center"/>
        <w:rPr>
          <w:rFonts w:ascii="宋体" w:hAnsi="宋体" w:eastAsia="宋体" w:cs="宋体"/>
          <w:b/>
          <w:color w:val="000000" w:themeColor="text1"/>
          <w:sz w:val="29"/>
          <w14:textFill>
            <w14:solidFill>
              <w14:schemeClr w14:val="tx1"/>
            </w14:solidFill>
          </w14:textFill>
        </w:rPr>
      </w:pPr>
      <w:r>
        <w:rPr>
          <w:rFonts w:hint="eastAsia" w:ascii="宋体" w:hAnsi="宋体" w:eastAsia="宋体" w:cs="宋体"/>
          <w:b/>
          <w:color w:val="000000" w:themeColor="text1"/>
          <w:sz w:val="29"/>
          <w14:textFill>
            <w14:solidFill>
              <w14:schemeClr w14:val="tx1"/>
            </w14:solidFill>
          </w14:textFill>
        </w:rPr>
        <w:t>十、装修方案、运营方案、特殊时期应急预案等（如有）</w:t>
      </w:r>
    </w:p>
    <w:p>
      <w:pPr>
        <w:spacing w:line="440" w:lineRule="auto"/>
        <w:ind w:firstLine="480"/>
        <w:rPr>
          <w:rFonts w:ascii="宋体" w:hAnsi="宋体" w:eastAsia="宋体" w:cs="宋体"/>
          <w:color w:val="000000" w:themeColor="text1"/>
          <w:sz w:val="22"/>
          <w14:textFill>
            <w14:solidFill>
              <w14:schemeClr w14:val="tx1"/>
            </w14:solidFill>
          </w14:textFill>
        </w:rPr>
      </w:pPr>
    </w:p>
    <w:p>
      <w:pPr>
        <w:jc w:val="center"/>
        <w:rPr>
          <w:rFonts w:ascii="宋体" w:hAnsi="宋体" w:eastAsia="宋体" w:cs="黑体"/>
          <w:b/>
          <w:color w:val="000000" w:themeColor="text1"/>
          <w:sz w:val="33"/>
          <w14:textFill>
            <w14:solidFill>
              <w14:schemeClr w14:val="tx1"/>
            </w14:solidFill>
          </w14:textFill>
        </w:rPr>
      </w:pPr>
    </w:p>
    <w:p>
      <w:pPr>
        <w:jc w:val="center"/>
        <w:rPr>
          <w:rFonts w:ascii="宋体" w:hAnsi="宋体" w:eastAsia="宋体" w:cs="黑体"/>
          <w:b/>
          <w:color w:val="000000" w:themeColor="text1"/>
          <w:sz w:val="33"/>
          <w14:textFill>
            <w14:solidFill>
              <w14:schemeClr w14:val="tx1"/>
            </w14:solidFill>
          </w14:textFill>
        </w:rPr>
      </w:pPr>
    </w:p>
    <w:p>
      <w:pPr>
        <w:jc w:val="center"/>
        <w:rPr>
          <w:rFonts w:ascii="宋体" w:hAnsi="宋体" w:eastAsia="宋体" w:cs="黑体"/>
          <w:b/>
          <w:color w:val="000000" w:themeColor="text1"/>
          <w:sz w:val="33"/>
          <w14:textFill>
            <w14:solidFill>
              <w14:schemeClr w14:val="tx1"/>
            </w14:solidFill>
          </w14:textFill>
        </w:rPr>
      </w:pPr>
    </w:p>
    <w:p>
      <w:pPr>
        <w:jc w:val="center"/>
        <w:rPr>
          <w:rFonts w:ascii="宋体" w:hAnsi="宋体" w:eastAsia="宋体" w:cs="黑体"/>
          <w:b/>
          <w:color w:val="000000" w:themeColor="text1"/>
          <w:sz w:val="33"/>
          <w14:textFill>
            <w14:solidFill>
              <w14:schemeClr w14:val="tx1"/>
            </w14:solidFill>
          </w14:textFill>
        </w:rPr>
      </w:pPr>
    </w:p>
    <w:p>
      <w:pPr>
        <w:jc w:val="center"/>
        <w:rPr>
          <w:rFonts w:ascii="宋体" w:hAnsi="宋体" w:eastAsia="宋体" w:cs="黑体"/>
          <w:b/>
          <w:color w:val="000000" w:themeColor="text1"/>
          <w:sz w:val="33"/>
          <w14:textFill>
            <w14:solidFill>
              <w14:schemeClr w14:val="tx1"/>
            </w14:solidFill>
          </w14:textFill>
        </w:rPr>
      </w:pPr>
    </w:p>
    <w:p>
      <w:pPr>
        <w:jc w:val="center"/>
        <w:rPr>
          <w:rFonts w:ascii="宋体" w:hAnsi="宋体" w:eastAsia="宋体" w:cs="黑体"/>
          <w:b/>
          <w:color w:val="000000" w:themeColor="text1"/>
          <w:sz w:val="33"/>
          <w14:textFill>
            <w14:solidFill>
              <w14:schemeClr w14:val="tx1"/>
            </w14:solidFill>
          </w14:textFill>
        </w:rPr>
      </w:pPr>
    </w:p>
    <w:p>
      <w:pPr>
        <w:jc w:val="center"/>
        <w:rPr>
          <w:rFonts w:ascii="宋体" w:hAnsi="宋体" w:eastAsia="宋体" w:cs="黑体"/>
          <w:b/>
          <w:color w:val="000000" w:themeColor="text1"/>
          <w:sz w:val="33"/>
          <w14:textFill>
            <w14:solidFill>
              <w14:schemeClr w14:val="tx1"/>
            </w14:solidFill>
          </w14:textFill>
        </w:rPr>
      </w:pPr>
    </w:p>
    <w:p>
      <w:pPr>
        <w:jc w:val="center"/>
        <w:rPr>
          <w:rFonts w:ascii="宋体" w:hAnsi="宋体" w:eastAsia="宋体" w:cs="黑体"/>
          <w:b/>
          <w:color w:val="000000" w:themeColor="text1"/>
          <w:sz w:val="33"/>
          <w14:textFill>
            <w14:solidFill>
              <w14:schemeClr w14:val="tx1"/>
            </w14:solidFill>
          </w14:textFill>
        </w:rPr>
      </w:pPr>
    </w:p>
    <w:p>
      <w:pPr>
        <w:jc w:val="center"/>
        <w:rPr>
          <w:rFonts w:ascii="宋体" w:hAnsi="宋体" w:eastAsia="宋体" w:cs="黑体"/>
          <w:b/>
          <w:color w:val="000000" w:themeColor="text1"/>
          <w:sz w:val="33"/>
          <w14:textFill>
            <w14:solidFill>
              <w14:schemeClr w14:val="tx1"/>
            </w14:solidFill>
          </w14:textFill>
        </w:rPr>
      </w:pPr>
    </w:p>
    <w:p>
      <w:pPr>
        <w:jc w:val="center"/>
        <w:rPr>
          <w:rFonts w:ascii="宋体" w:hAnsi="宋体" w:eastAsia="宋体" w:cs="黑体"/>
          <w:b/>
          <w:color w:val="000000" w:themeColor="text1"/>
          <w:sz w:val="33"/>
          <w14:textFill>
            <w14:solidFill>
              <w14:schemeClr w14:val="tx1"/>
            </w14:solidFill>
          </w14:textFill>
        </w:rPr>
      </w:pPr>
    </w:p>
    <w:p>
      <w:pPr>
        <w:jc w:val="center"/>
        <w:rPr>
          <w:rFonts w:ascii="宋体" w:hAnsi="宋体" w:eastAsia="宋体" w:cs="黑体"/>
          <w:b/>
          <w:color w:val="000000" w:themeColor="text1"/>
          <w:sz w:val="33"/>
          <w14:textFill>
            <w14:solidFill>
              <w14:schemeClr w14:val="tx1"/>
            </w14:solidFill>
          </w14:textFill>
        </w:rPr>
      </w:pPr>
    </w:p>
    <w:p>
      <w:pPr>
        <w:jc w:val="center"/>
        <w:rPr>
          <w:rFonts w:ascii="宋体" w:hAnsi="宋体" w:eastAsia="宋体" w:cs="黑体"/>
          <w:b/>
          <w:color w:val="000000" w:themeColor="text1"/>
          <w:sz w:val="33"/>
          <w14:textFill>
            <w14:solidFill>
              <w14:schemeClr w14:val="tx1"/>
            </w14:solidFill>
          </w14:textFill>
        </w:rPr>
      </w:pPr>
    </w:p>
    <w:p>
      <w:pPr>
        <w:jc w:val="center"/>
        <w:rPr>
          <w:rFonts w:ascii="宋体" w:hAnsi="宋体" w:eastAsia="宋体" w:cs="黑体"/>
          <w:b/>
          <w:color w:val="000000" w:themeColor="text1"/>
          <w:sz w:val="33"/>
          <w14:textFill>
            <w14:solidFill>
              <w14:schemeClr w14:val="tx1"/>
            </w14:solidFill>
          </w14:textFill>
        </w:rPr>
      </w:pPr>
    </w:p>
    <w:p>
      <w:pPr>
        <w:jc w:val="center"/>
        <w:rPr>
          <w:rFonts w:ascii="宋体" w:hAnsi="宋体" w:eastAsia="宋体" w:cs="黑体"/>
          <w:b/>
          <w:color w:val="000000" w:themeColor="text1"/>
          <w:sz w:val="33"/>
          <w14:textFill>
            <w14:solidFill>
              <w14:schemeClr w14:val="tx1"/>
            </w14:solidFill>
          </w14:textFill>
        </w:rPr>
      </w:pPr>
    </w:p>
    <w:p>
      <w:pPr>
        <w:jc w:val="center"/>
        <w:rPr>
          <w:rFonts w:ascii="宋体" w:hAnsi="宋体" w:eastAsia="宋体" w:cs="黑体"/>
          <w:b/>
          <w:color w:val="000000" w:themeColor="text1"/>
          <w:sz w:val="33"/>
          <w14:textFill>
            <w14:solidFill>
              <w14:schemeClr w14:val="tx1"/>
            </w14:solidFill>
          </w14:textFill>
        </w:rPr>
      </w:pPr>
    </w:p>
    <w:p>
      <w:pPr>
        <w:jc w:val="center"/>
        <w:rPr>
          <w:rFonts w:ascii="宋体" w:hAnsi="宋体" w:eastAsia="宋体" w:cs="黑体"/>
          <w:b/>
          <w:color w:val="000000" w:themeColor="text1"/>
          <w:sz w:val="33"/>
          <w14:textFill>
            <w14:solidFill>
              <w14:schemeClr w14:val="tx1"/>
            </w14:solidFill>
          </w14:textFill>
        </w:rPr>
      </w:pPr>
    </w:p>
    <w:p>
      <w:pPr>
        <w:jc w:val="center"/>
        <w:rPr>
          <w:rFonts w:ascii="宋体" w:hAnsi="宋体" w:eastAsia="宋体" w:cs="黑体"/>
          <w:b/>
          <w:color w:val="000000" w:themeColor="text1"/>
          <w:sz w:val="33"/>
          <w14:textFill>
            <w14:solidFill>
              <w14:schemeClr w14:val="tx1"/>
            </w14:solidFill>
          </w14:textFill>
        </w:rPr>
      </w:pPr>
    </w:p>
    <w:p>
      <w:pPr>
        <w:ind w:firstLine="873"/>
        <w:rPr>
          <w:rFonts w:ascii="宋体" w:hAnsi="宋体" w:eastAsia="宋体" w:cs="宋体"/>
          <w:b/>
          <w:color w:val="000000" w:themeColor="text1"/>
          <w:sz w:val="29"/>
          <w14:textFill>
            <w14:solidFill>
              <w14:schemeClr w14:val="tx1"/>
            </w14:solidFill>
          </w14:textFill>
        </w:rPr>
      </w:pPr>
    </w:p>
    <w:p>
      <w:pPr>
        <w:pageBreakBefore/>
        <w:spacing w:line="360" w:lineRule="auto"/>
        <w:jc w:val="center"/>
        <w:rPr>
          <w:rFonts w:ascii="宋体" w:hAnsi="宋体" w:eastAsia="宋体" w:cs="宋体"/>
          <w:b/>
          <w:color w:val="000000" w:themeColor="text1"/>
          <w:sz w:val="29"/>
          <w14:textFill>
            <w14:solidFill>
              <w14:schemeClr w14:val="tx1"/>
            </w14:solidFill>
          </w14:textFill>
        </w:rPr>
      </w:pPr>
      <w:r>
        <w:rPr>
          <w:rFonts w:hint="eastAsia" w:ascii="宋体" w:hAnsi="宋体" w:eastAsia="宋体" w:cs="宋体"/>
          <w:b/>
          <w:color w:val="000000" w:themeColor="text1"/>
          <w:sz w:val="29"/>
          <w14:textFill>
            <w14:solidFill>
              <w14:schemeClr w14:val="tx1"/>
            </w14:solidFill>
          </w14:textFill>
        </w:rPr>
        <w:t>十一</w:t>
      </w:r>
      <w:r>
        <w:rPr>
          <w:rFonts w:ascii="宋体" w:hAnsi="宋体" w:eastAsia="宋体" w:cs="宋体"/>
          <w:b/>
          <w:color w:val="000000" w:themeColor="text1"/>
          <w:sz w:val="29"/>
          <w14:textFill>
            <w14:solidFill>
              <w14:schemeClr w14:val="tx1"/>
            </w14:solidFill>
          </w14:textFill>
        </w:rPr>
        <w:t>、文件要求的或投标人认为有必要的其他材料</w:t>
      </w:r>
    </w:p>
    <w:sectPr>
      <w:footerReference r:id="rId5" w:type="default"/>
      <w:pgSz w:w="11906" w:h="16838"/>
      <w:pgMar w:top="1418" w:right="1418" w:bottom="141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3185820"/>
    </w:sdtPr>
    <w:sdtContent>
      <w:p>
        <w:pPr>
          <w:pStyle w:val="7"/>
          <w:jc w:val="center"/>
        </w:pPr>
        <w:r>
          <w:fldChar w:fldCharType="begin"/>
        </w:r>
        <w:r>
          <w:instrText xml:space="preserve">PAGE   \* MERGEFORMAT</w:instrText>
        </w:r>
        <w:r>
          <w:fldChar w:fldCharType="separate"/>
        </w:r>
        <w:r>
          <w:rPr>
            <w:lang w:val="zh-CN"/>
          </w:rPr>
          <w:t>42</w:t>
        </w:r>
        <w: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CA3DFE"/>
    <w:multiLevelType w:val="singleLevel"/>
    <w:tmpl w:val="23CA3DFE"/>
    <w:lvl w:ilvl="0" w:tentative="0">
      <w:start w:val="1"/>
      <w:numFmt w:val="decimal"/>
      <w:lvlText w:val="%1、"/>
      <w:lvlJc w:val="left"/>
      <w:pPr>
        <w:tabs>
          <w:tab w:val="left" w:pos="480"/>
        </w:tabs>
        <w:ind w:left="480" w:hanging="480"/>
      </w:pPr>
    </w:lvl>
  </w:abstractNum>
  <w:abstractNum w:abstractNumId="1">
    <w:nsid w:val="5C2C562C"/>
    <w:multiLevelType w:val="multilevel"/>
    <w:tmpl w:val="5C2C562C"/>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Mjc2NjE4YTMwMWUyMTNmMmE2NGYzODI5ZDdlNjUifQ=="/>
  </w:docVars>
  <w:rsids>
    <w:rsidRoot w:val="00BE0DB9"/>
    <w:rsid w:val="00005062"/>
    <w:rsid w:val="00012177"/>
    <w:rsid w:val="000203C6"/>
    <w:rsid w:val="00025685"/>
    <w:rsid w:val="00026197"/>
    <w:rsid w:val="00026ED3"/>
    <w:rsid w:val="000358C5"/>
    <w:rsid w:val="000378F1"/>
    <w:rsid w:val="00043FCF"/>
    <w:rsid w:val="00045B76"/>
    <w:rsid w:val="0005368F"/>
    <w:rsid w:val="00060AA6"/>
    <w:rsid w:val="00071182"/>
    <w:rsid w:val="00083A1C"/>
    <w:rsid w:val="000905F0"/>
    <w:rsid w:val="00090738"/>
    <w:rsid w:val="000944FF"/>
    <w:rsid w:val="000A252F"/>
    <w:rsid w:val="000A42E1"/>
    <w:rsid w:val="000A66EC"/>
    <w:rsid w:val="000A696E"/>
    <w:rsid w:val="000C2B7B"/>
    <w:rsid w:val="000C5986"/>
    <w:rsid w:val="000D2849"/>
    <w:rsid w:val="00100081"/>
    <w:rsid w:val="00101D83"/>
    <w:rsid w:val="001245A7"/>
    <w:rsid w:val="00126BD8"/>
    <w:rsid w:val="0013259C"/>
    <w:rsid w:val="0013297B"/>
    <w:rsid w:val="0013462E"/>
    <w:rsid w:val="0013479C"/>
    <w:rsid w:val="00140C1F"/>
    <w:rsid w:val="00143D2F"/>
    <w:rsid w:val="001476C1"/>
    <w:rsid w:val="00147A21"/>
    <w:rsid w:val="00155C04"/>
    <w:rsid w:val="00156760"/>
    <w:rsid w:val="001635D0"/>
    <w:rsid w:val="001647EA"/>
    <w:rsid w:val="0016603B"/>
    <w:rsid w:val="001702E1"/>
    <w:rsid w:val="00170E7B"/>
    <w:rsid w:val="00173C11"/>
    <w:rsid w:val="00185F99"/>
    <w:rsid w:val="00195978"/>
    <w:rsid w:val="001A037C"/>
    <w:rsid w:val="001A4A26"/>
    <w:rsid w:val="001A4D5C"/>
    <w:rsid w:val="001A596C"/>
    <w:rsid w:val="001A7E0E"/>
    <w:rsid w:val="001B6923"/>
    <w:rsid w:val="001D1AF2"/>
    <w:rsid w:val="001D24AE"/>
    <w:rsid w:val="001D3749"/>
    <w:rsid w:val="001E289D"/>
    <w:rsid w:val="001E6CAB"/>
    <w:rsid w:val="001F5AD2"/>
    <w:rsid w:val="00204E33"/>
    <w:rsid w:val="00217A2F"/>
    <w:rsid w:val="0022242A"/>
    <w:rsid w:val="002225F5"/>
    <w:rsid w:val="00230460"/>
    <w:rsid w:val="002345BE"/>
    <w:rsid w:val="00236BC6"/>
    <w:rsid w:val="002453DC"/>
    <w:rsid w:val="002454DE"/>
    <w:rsid w:val="00251E98"/>
    <w:rsid w:val="00260A6A"/>
    <w:rsid w:val="00275CF3"/>
    <w:rsid w:val="002906D5"/>
    <w:rsid w:val="002B0E33"/>
    <w:rsid w:val="002C11F3"/>
    <w:rsid w:val="002C63D1"/>
    <w:rsid w:val="002C7D10"/>
    <w:rsid w:val="002D18EE"/>
    <w:rsid w:val="002D6AA8"/>
    <w:rsid w:val="002D7620"/>
    <w:rsid w:val="002E37D6"/>
    <w:rsid w:val="002E4D1F"/>
    <w:rsid w:val="002F00C9"/>
    <w:rsid w:val="002F2613"/>
    <w:rsid w:val="002F4442"/>
    <w:rsid w:val="002F46F7"/>
    <w:rsid w:val="003110F0"/>
    <w:rsid w:val="0031740C"/>
    <w:rsid w:val="00321446"/>
    <w:rsid w:val="003412F1"/>
    <w:rsid w:val="003434F0"/>
    <w:rsid w:val="003469BE"/>
    <w:rsid w:val="00352757"/>
    <w:rsid w:val="00355745"/>
    <w:rsid w:val="003606DD"/>
    <w:rsid w:val="00367E62"/>
    <w:rsid w:val="00374451"/>
    <w:rsid w:val="003751E9"/>
    <w:rsid w:val="00375C58"/>
    <w:rsid w:val="00381163"/>
    <w:rsid w:val="003818C0"/>
    <w:rsid w:val="00382889"/>
    <w:rsid w:val="00382D85"/>
    <w:rsid w:val="00391AB3"/>
    <w:rsid w:val="00393BD8"/>
    <w:rsid w:val="003A13CD"/>
    <w:rsid w:val="003A204C"/>
    <w:rsid w:val="003A27B4"/>
    <w:rsid w:val="003A53EF"/>
    <w:rsid w:val="003B2317"/>
    <w:rsid w:val="003B40AD"/>
    <w:rsid w:val="003C20D0"/>
    <w:rsid w:val="003C2801"/>
    <w:rsid w:val="003C2FC5"/>
    <w:rsid w:val="003C344E"/>
    <w:rsid w:val="003C6111"/>
    <w:rsid w:val="003C709F"/>
    <w:rsid w:val="003D0394"/>
    <w:rsid w:val="003D3C1F"/>
    <w:rsid w:val="003D5B06"/>
    <w:rsid w:val="003D693C"/>
    <w:rsid w:val="003D7DE3"/>
    <w:rsid w:val="003E108B"/>
    <w:rsid w:val="003E3007"/>
    <w:rsid w:val="003E7F96"/>
    <w:rsid w:val="003F3EFA"/>
    <w:rsid w:val="003F57C9"/>
    <w:rsid w:val="003F6068"/>
    <w:rsid w:val="004013D7"/>
    <w:rsid w:val="004041DB"/>
    <w:rsid w:val="00413C49"/>
    <w:rsid w:val="00415777"/>
    <w:rsid w:val="0041762E"/>
    <w:rsid w:val="004222DF"/>
    <w:rsid w:val="004356DC"/>
    <w:rsid w:val="004405B0"/>
    <w:rsid w:val="0044129E"/>
    <w:rsid w:val="0044397C"/>
    <w:rsid w:val="00446EEB"/>
    <w:rsid w:val="0045221F"/>
    <w:rsid w:val="004536B9"/>
    <w:rsid w:val="004550AB"/>
    <w:rsid w:val="0045514E"/>
    <w:rsid w:val="00460588"/>
    <w:rsid w:val="00460965"/>
    <w:rsid w:val="00470CE2"/>
    <w:rsid w:val="00472B76"/>
    <w:rsid w:val="004807DC"/>
    <w:rsid w:val="00491B04"/>
    <w:rsid w:val="00492D0B"/>
    <w:rsid w:val="00495451"/>
    <w:rsid w:val="004A3CF0"/>
    <w:rsid w:val="004A51CB"/>
    <w:rsid w:val="004A5325"/>
    <w:rsid w:val="004A5EEA"/>
    <w:rsid w:val="004B0B9E"/>
    <w:rsid w:val="004B602D"/>
    <w:rsid w:val="004B6596"/>
    <w:rsid w:val="004C3FE5"/>
    <w:rsid w:val="004C64DE"/>
    <w:rsid w:val="004D1646"/>
    <w:rsid w:val="004D2B6F"/>
    <w:rsid w:val="004D5B09"/>
    <w:rsid w:val="004D5F73"/>
    <w:rsid w:val="004D6093"/>
    <w:rsid w:val="00511816"/>
    <w:rsid w:val="00511CE8"/>
    <w:rsid w:val="00522BEC"/>
    <w:rsid w:val="00522C61"/>
    <w:rsid w:val="00526E23"/>
    <w:rsid w:val="00534CD6"/>
    <w:rsid w:val="00556AE2"/>
    <w:rsid w:val="00557396"/>
    <w:rsid w:val="00561E05"/>
    <w:rsid w:val="0057176A"/>
    <w:rsid w:val="0057653B"/>
    <w:rsid w:val="00580E25"/>
    <w:rsid w:val="005827F0"/>
    <w:rsid w:val="00591773"/>
    <w:rsid w:val="00594B10"/>
    <w:rsid w:val="00596A08"/>
    <w:rsid w:val="005A3228"/>
    <w:rsid w:val="005A6F97"/>
    <w:rsid w:val="005C1FF5"/>
    <w:rsid w:val="005C25A5"/>
    <w:rsid w:val="005D2F57"/>
    <w:rsid w:val="005E003D"/>
    <w:rsid w:val="005E2EC9"/>
    <w:rsid w:val="005E41D9"/>
    <w:rsid w:val="005F1AFB"/>
    <w:rsid w:val="005F3487"/>
    <w:rsid w:val="005F3E5D"/>
    <w:rsid w:val="006024B3"/>
    <w:rsid w:val="00630FB9"/>
    <w:rsid w:val="0063106A"/>
    <w:rsid w:val="00632B91"/>
    <w:rsid w:val="00632FC9"/>
    <w:rsid w:val="00635E7C"/>
    <w:rsid w:val="0064056F"/>
    <w:rsid w:val="00656ABF"/>
    <w:rsid w:val="00661D63"/>
    <w:rsid w:val="006651F9"/>
    <w:rsid w:val="00670636"/>
    <w:rsid w:val="00675685"/>
    <w:rsid w:val="006831BA"/>
    <w:rsid w:val="00684D32"/>
    <w:rsid w:val="00685B5E"/>
    <w:rsid w:val="006932F9"/>
    <w:rsid w:val="006C41FE"/>
    <w:rsid w:val="006C62DB"/>
    <w:rsid w:val="006C6D59"/>
    <w:rsid w:val="006D0A68"/>
    <w:rsid w:val="006E6E2B"/>
    <w:rsid w:val="006F0DE9"/>
    <w:rsid w:val="006F1010"/>
    <w:rsid w:val="006F7331"/>
    <w:rsid w:val="0070306F"/>
    <w:rsid w:val="007125FA"/>
    <w:rsid w:val="00716350"/>
    <w:rsid w:val="007341E4"/>
    <w:rsid w:val="00736DF3"/>
    <w:rsid w:val="00740CAA"/>
    <w:rsid w:val="00750FCD"/>
    <w:rsid w:val="00754583"/>
    <w:rsid w:val="007565F1"/>
    <w:rsid w:val="007606AD"/>
    <w:rsid w:val="0076334F"/>
    <w:rsid w:val="00764D65"/>
    <w:rsid w:val="00765399"/>
    <w:rsid w:val="00775CFC"/>
    <w:rsid w:val="00777191"/>
    <w:rsid w:val="00777258"/>
    <w:rsid w:val="00777F5A"/>
    <w:rsid w:val="007974BB"/>
    <w:rsid w:val="007979EB"/>
    <w:rsid w:val="007A47D8"/>
    <w:rsid w:val="007B6E83"/>
    <w:rsid w:val="007D0F5F"/>
    <w:rsid w:val="007D450E"/>
    <w:rsid w:val="007D70A6"/>
    <w:rsid w:val="007E08ED"/>
    <w:rsid w:val="007E3B5A"/>
    <w:rsid w:val="007E7BAC"/>
    <w:rsid w:val="00805E29"/>
    <w:rsid w:val="00811B5B"/>
    <w:rsid w:val="00813534"/>
    <w:rsid w:val="0081406F"/>
    <w:rsid w:val="00821B86"/>
    <w:rsid w:val="0082552A"/>
    <w:rsid w:val="00830D6B"/>
    <w:rsid w:val="00831163"/>
    <w:rsid w:val="00833D0B"/>
    <w:rsid w:val="00834CBD"/>
    <w:rsid w:val="008442D2"/>
    <w:rsid w:val="00853824"/>
    <w:rsid w:val="00863714"/>
    <w:rsid w:val="00864DF2"/>
    <w:rsid w:val="0086783E"/>
    <w:rsid w:val="00870A34"/>
    <w:rsid w:val="008765AA"/>
    <w:rsid w:val="0088315F"/>
    <w:rsid w:val="00886843"/>
    <w:rsid w:val="00886D3F"/>
    <w:rsid w:val="00897786"/>
    <w:rsid w:val="008B25DD"/>
    <w:rsid w:val="008B35B0"/>
    <w:rsid w:val="008B64F7"/>
    <w:rsid w:val="008B6742"/>
    <w:rsid w:val="008C1E65"/>
    <w:rsid w:val="008C51C8"/>
    <w:rsid w:val="008C7548"/>
    <w:rsid w:val="008D4F31"/>
    <w:rsid w:val="008D5600"/>
    <w:rsid w:val="008F0EF0"/>
    <w:rsid w:val="008F120E"/>
    <w:rsid w:val="00901132"/>
    <w:rsid w:val="00902A4A"/>
    <w:rsid w:val="00910D6C"/>
    <w:rsid w:val="00920218"/>
    <w:rsid w:val="0092053A"/>
    <w:rsid w:val="0092294D"/>
    <w:rsid w:val="009236F3"/>
    <w:rsid w:val="0093107B"/>
    <w:rsid w:val="00932E1C"/>
    <w:rsid w:val="00933234"/>
    <w:rsid w:val="0093416D"/>
    <w:rsid w:val="00954B83"/>
    <w:rsid w:val="00954EB4"/>
    <w:rsid w:val="00955C2F"/>
    <w:rsid w:val="00955D01"/>
    <w:rsid w:val="00960B95"/>
    <w:rsid w:val="00973FB7"/>
    <w:rsid w:val="00976A49"/>
    <w:rsid w:val="00980CCD"/>
    <w:rsid w:val="009A24D8"/>
    <w:rsid w:val="009A4C77"/>
    <w:rsid w:val="009A4D9B"/>
    <w:rsid w:val="009B1FCB"/>
    <w:rsid w:val="009B62F2"/>
    <w:rsid w:val="009B658C"/>
    <w:rsid w:val="009C0854"/>
    <w:rsid w:val="009C413E"/>
    <w:rsid w:val="009C5F2F"/>
    <w:rsid w:val="009D2FDD"/>
    <w:rsid w:val="009D6666"/>
    <w:rsid w:val="009E57FC"/>
    <w:rsid w:val="009F0478"/>
    <w:rsid w:val="009F1B89"/>
    <w:rsid w:val="00A01B2A"/>
    <w:rsid w:val="00A02BB3"/>
    <w:rsid w:val="00A039BC"/>
    <w:rsid w:val="00A142AA"/>
    <w:rsid w:val="00A230C5"/>
    <w:rsid w:val="00A3080B"/>
    <w:rsid w:val="00A41358"/>
    <w:rsid w:val="00A53B4E"/>
    <w:rsid w:val="00A63497"/>
    <w:rsid w:val="00A66C8E"/>
    <w:rsid w:val="00A67730"/>
    <w:rsid w:val="00A70B05"/>
    <w:rsid w:val="00A7157B"/>
    <w:rsid w:val="00A75427"/>
    <w:rsid w:val="00A761ED"/>
    <w:rsid w:val="00A9307A"/>
    <w:rsid w:val="00A9590C"/>
    <w:rsid w:val="00AA1078"/>
    <w:rsid w:val="00AA1A01"/>
    <w:rsid w:val="00AA1F95"/>
    <w:rsid w:val="00AA2F38"/>
    <w:rsid w:val="00AB1185"/>
    <w:rsid w:val="00AB178E"/>
    <w:rsid w:val="00AB4676"/>
    <w:rsid w:val="00AE0E30"/>
    <w:rsid w:val="00AE1401"/>
    <w:rsid w:val="00AE2E38"/>
    <w:rsid w:val="00AF5339"/>
    <w:rsid w:val="00B053FE"/>
    <w:rsid w:val="00B13182"/>
    <w:rsid w:val="00B13B87"/>
    <w:rsid w:val="00B15E60"/>
    <w:rsid w:val="00B16C88"/>
    <w:rsid w:val="00B210AC"/>
    <w:rsid w:val="00B21ABB"/>
    <w:rsid w:val="00B33D18"/>
    <w:rsid w:val="00B346BE"/>
    <w:rsid w:val="00B4461B"/>
    <w:rsid w:val="00B45158"/>
    <w:rsid w:val="00B47202"/>
    <w:rsid w:val="00B530C4"/>
    <w:rsid w:val="00B664B8"/>
    <w:rsid w:val="00B671DF"/>
    <w:rsid w:val="00B74712"/>
    <w:rsid w:val="00B91104"/>
    <w:rsid w:val="00B94D78"/>
    <w:rsid w:val="00BA02AC"/>
    <w:rsid w:val="00BB3FA5"/>
    <w:rsid w:val="00BC0B89"/>
    <w:rsid w:val="00BC3ABD"/>
    <w:rsid w:val="00BE0DB9"/>
    <w:rsid w:val="00BE36CB"/>
    <w:rsid w:val="00BE7A07"/>
    <w:rsid w:val="00C018D9"/>
    <w:rsid w:val="00C04A35"/>
    <w:rsid w:val="00C04C11"/>
    <w:rsid w:val="00C065ED"/>
    <w:rsid w:val="00C06622"/>
    <w:rsid w:val="00C1458A"/>
    <w:rsid w:val="00C32EA3"/>
    <w:rsid w:val="00C35BE0"/>
    <w:rsid w:val="00C509E8"/>
    <w:rsid w:val="00C6028D"/>
    <w:rsid w:val="00C631C1"/>
    <w:rsid w:val="00C64130"/>
    <w:rsid w:val="00C70AAD"/>
    <w:rsid w:val="00C72145"/>
    <w:rsid w:val="00C73784"/>
    <w:rsid w:val="00C81A8C"/>
    <w:rsid w:val="00C86679"/>
    <w:rsid w:val="00C8730E"/>
    <w:rsid w:val="00C875FF"/>
    <w:rsid w:val="00C9150A"/>
    <w:rsid w:val="00C91B9E"/>
    <w:rsid w:val="00C94879"/>
    <w:rsid w:val="00CA5D3F"/>
    <w:rsid w:val="00CB29D3"/>
    <w:rsid w:val="00CC124F"/>
    <w:rsid w:val="00CC7667"/>
    <w:rsid w:val="00CD4C43"/>
    <w:rsid w:val="00CE0BE4"/>
    <w:rsid w:val="00CE1508"/>
    <w:rsid w:val="00CE4272"/>
    <w:rsid w:val="00CE52B4"/>
    <w:rsid w:val="00CE6593"/>
    <w:rsid w:val="00D006A1"/>
    <w:rsid w:val="00D10224"/>
    <w:rsid w:val="00D1122F"/>
    <w:rsid w:val="00D14A94"/>
    <w:rsid w:val="00D220BF"/>
    <w:rsid w:val="00D225F6"/>
    <w:rsid w:val="00D231F3"/>
    <w:rsid w:val="00D24487"/>
    <w:rsid w:val="00D26490"/>
    <w:rsid w:val="00D26D96"/>
    <w:rsid w:val="00D3377F"/>
    <w:rsid w:val="00D40696"/>
    <w:rsid w:val="00D466ED"/>
    <w:rsid w:val="00D542D3"/>
    <w:rsid w:val="00D603F2"/>
    <w:rsid w:val="00D61A67"/>
    <w:rsid w:val="00D65D4B"/>
    <w:rsid w:val="00D67463"/>
    <w:rsid w:val="00D76621"/>
    <w:rsid w:val="00D76817"/>
    <w:rsid w:val="00D90DED"/>
    <w:rsid w:val="00D93184"/>
    <w:rsid w:val="00DA60D5"/>
    <w:rsid w:val="00DA719C"/>
    <w:rsid w:val="00DB76F0"/>
    <w:rsid w:val="00DC6810"/>
    <w:rsid w:val="00DD1C33"/>
    <w:rsid w:val="00DD2048"/>
    <w:rsid w:val="00DE0AD0"/>
    <w:rsid w:val="00DE3AAC"/>
    <w:rsid w:val="00DF55E2"/>
    <w:rsid w:val="00E04F15"/>
    <w:rsid w:val="00E07CEC"/>
    <w:rsid w:val="00E11F21"/>
    <w:rsid w:val="00E1233D"/>
    <w:rsid w:val="00E2393F"/>
    <w:rsid w:val="00E25963"/>
    <w:rsid w:val="00E3150A"/>
    <w:rsid w:val="00E34126"/>
    <w:rsid w:val="00E354F8"/>
    <w:rsid w:val="00E4487E"/>
    <w:rsid w:val="00E5251E"/>
    <w:rsid w:val="00E55250"/>
    <w:rsid w:val="00E5538F"/>
    <w:rsid w:val="00E57137"/>
    <w:rsid w:val="00E618AB"/>
    <w:rsid w:val="00E61BCB"/>
    <w:rsid w:val="00E65529"/>
    <w:rsid w:val="00E723E1"/>
    <w:rsid w:val="00E74775"/>
    <w:rsid w:val="00E80792"/>
    <w:rsid w:val="00E92B3D"/>
    <w:rsid w:val="00E940DD"/>
    <w:rsid w:val="00E94F08"/>
    <w:rsid w:val="00EC33BB"/>
    <w:rsid w:val="00ED76AC"/>
    <w:rsid w:val="00EE198C"/>
    <w:rsid w:val="00EE3879"/>
    <w:rsid w:val="00EE4BEB"/>
    <w:rsid w:val="00EF056B"/>
    <w:rsid w:val="00F01191"/>
    <w:rsid w:val="00F057D9"/>
    <w:rsid w:val="00F114AA"/>
    <w:rsid w:val="00F14F3E"/>
    <w:rsid w:val="00F177D3"/>
    <w:rsid w:val="00F32770"/>
    <w:rsid w:val="00F33D34"/>
    <w:rsid w:val="00F35EC2"/>
    <w:rsid w:val="00F45E76"/>
    <w:rsid w:val="00F470B9"/>
    <w:rsid w:val="00F50441"/>
    <w:rsid w:val="00F72F3A"/>
    <w:rsid w:val="00F7682B"/>
    <w:rsid w:val="00F9254A"/>
    <w:rsid w:val="00F93C13"/>
    <w:rsid w:val="00F95606"/>
    <w:rsid w:val="00F96D84"/>
    <w:rsid w:val="00FA4764"/>
    <w:rsid w:val="00FC04BF"/>
    <w:rsid w:val="00FD442A"/>
    <w:rsid w:val="00FE6549"/>
    <w:rsid w:val="01423A56"/>
    <w:rsid w:val="04D1736D"/>
    <w:rsid w:val="059D2ED2"/>
    <w:rsid w:val="06CE324C"/>
    <w:rsid w:val="09547509"/>
    <w:rsid w:val="101A751F"/>
    <w:rsid w:val="10777935"/>
    <w:rsid w:val="11F27069"/>
    <w:rsid w:val="169D2E03"/>
    <w:rsid w:val="19E1037F"/>
    <w:rsid w:val="1A08264D"/>
    <w:rsid w:val="1A0858A5"/>
    <w:rsid w:val="1CFD791C"/>
    <w:rsid w:val="20F56426"/>
    <w:rsid w:val="21081056"/>
    <w:rsid w:val="222712A3"/>
    <w:rsid w:val="23FA1D5D"/>
    <w:rsid w:val="2BA62F9B"/>
    <w:rsid w:val="323A4730"/>
    <w:rsid w:val="323A5879"/>
    <w:rsid w:val="34941311"/>
    <w:rsid w:val="3ACD2407"/>
    <w:rsid w:val="3BE111B8"/>
    <w:rsid w:val="3C0002B0"/>
    <w:rsid w:val="3C6C58D5"/>
    <w:rsid w:val="3F6E7EAD"/>
    <w:rsid w:val="412C2AC1"/>
    <w:rsid w:val="41767726"/>
    <w:rsid w:val="46F8501D"/>
    <w:rsid w:val="4A527343"/>
    <w:rsid w:val="4E286620"/>
    <w:rsid w:val="4EA42CCF"/>
    <w:rsid w:val="4EE009A4"/>
    <w:rsid w:val="502B09A0"/>
    <w:rsid w:val="51F872B4"/>
    <w:rsid w:val="52946E05"/>
    <w:rsid w:val="5ACF0D14"/>
    <w:rsid w:val="5DE16602"/>
    <w:rsid w:val="615A6636"/>
    <w:rsid w:val="622F2CBC"/>
    <w:rsid w:val="638D4AAC"/>
    <w:rsid w:val="644A141B"/>
    <w:rsid w:val="65273C2E"/>
    <w:rsid w:val="67ED7593"/>
    <w:rsid w:val="694B5465"/>
    <w:rsid w:val="6C9A1BAA"/>
    <w:rsid w:val="6CB1512D"/>
    <w:rsid w:val="6D5931BF"/>
    <w:rsid w:val="7406763C"/>
    <w:rsid w:val="74EB5A5D"/>
    <w:rsid w:val="7AF86986"/>
    <w:rsid w:val="7B505B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link w:val="22"/>
    <w:autoRedefine/>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5">
    <w:name w:val="annotation text"/>
    <w:basedOn w:val="1"/>
    <w:link w:val="16"/>
    <w:autoRedefine/>
    <w:unhideWhenUsed/>
    <w:qFormat/>
    <w:uiPriority w:val="0"/>
    <w:pPr>
      <w:jc w:val="left"/>
    </w:pPr>
  </w:style>
  <w:style w:type="paragraph" w:styleId="6">
    <w:name w:val="Balloon Text"/>
    <w:basedOn w:val="1"/>
    <w:link w:val="18"/>
    <w:autoRedefine/>
    <w:semiHidden/>
    <w:unhideWhenUsed/>
    <w:qFormat/>
    <w:uiPriority w:val="99"/>
    <w:rPr>
      <w:sz w:val="18"/>
      <w:szCs w:val="18"/>
    </w:rPr>
  </w:style>
  <w:style w:type="paragraph" w:styleId="7">
    <w:name w:val="footer"/>
    <w:basedOn w:val="1"/>
    <w:link w:val="20"/>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7"/>
    <w:autoRedefine/>
    <w:semiHidden/>
    <w:unhideWhenUsed/>
    <w:qFormat/>
    <w:uiPriority w:val="99"/>
    <w:rPr>
      <w:b/>
      <w:bCs/>
    </w:rPr>
  </w:style>
  <w:style w:type="character" w:styleId="12">
    <w:name w:val="annotation reference"/>
    <w:basedOn w:val="11"/>
    <w:autoRedefine/>
    <w:semiHidden/>
    <w:unhideWhenUsed/>
    <w:qFormat/>
    <w:uiPriority w:val="99"/>
    <w:rPr>
      <w:sz w:val="21"/>
      <w:szCs w:val="21"/>
    </w:rPr>
  </w:style>
  <w:style w:type="character" w:customStyle="1" w:styleId="13">
    <w:name w:val="NormalCharacter"/>
    <w:autoRedefine/>
    <w:semiHidden/>
    <w:qFormat/>
    <w:uiPriority w:val="0"/>
  </w:style>
  <w:style w:type="character" w:customStyle="1" w:styleId="14">
    <w:name w:val="标题 1 Char"/>
    <w:basedOn w:val="11"/>
    <w:link w:val="2"/>
    <w:autoRedefine/>
    <w:qFormat/>
    <w:uiPriority w:val="9"/>
    <w:rPr>
      <w:b/>
      <w:bCs/>
      <w:kern w:val="44"/>
      <w:sz w:val="44"/>
      <w:szCs w:val="44"/>
    </w:rPr>
  </w:style>
  <w:style w:type="paragraph" w:customStyle="1" w:styleId="15">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6">
    <w:name w:val="批注文字 Char"/>
    <w:basedOn w:val="11"/>
    <w:link w:val="5"/>
    <w:autoRedefine/>
    <w:qFormat/>
    <w:uiPriority w:val="0"/>
  </w:style>
  <w:style w:type="character" w:customStyle="1" w:styleId="17">
    <w:name w:val="批注主题 Char"/>
    <w:basedOn w:val="16"/>
    <w:link w:val="9"/>
    <w:autoRedefine/>
    <w:semiHidden/>
    <w:qFormat/>
    <w:uiPriority w:val="99"/>
    <w:rPr>
      <w:b/>
      <w:bCs/>
    </w:rPr>
  </w:style>
  <w:style w:type="character" w:customStyle="1" w:styleId="18">
    <w:name w:val="批注框文本 Char"/>
    <w:basedOn w:val="11"/>
    <w:link w:val="6"/>
    <w:autoRedefine/>
    <w:semiHidden/>
    <w:qFormat/>
    <w:uiPriority w:val="99"/>
    <w:rPr>
      <w:kern w:val="2"/>
      <w:sz w:val="18"/>
      <w:szCs w:val="18"/>
    </w:rPr>
  </w:style>
  <w:style w:type="character" w:customStyle="1" w:styleId="19">
    <w:name w:val="页眉 Char"/>
    <w:basedOn w:val="11"/>
    <w:link w:val="8"/>
    <w:autoRedefine/>
    <w:qFormat/>
    <w:uiPriority w:val="99"/>
    <w:rPr>
      <w:kern w:val="2"/>
      <w:sz w:val="18"/>
      <w:szCs w:val="18"/>
    </w:rPr>
  </w:style>
  <w:style w:type="character" w:customStyle="1" w:styleId="20">
    <w:name w:val="页脚 Char"/>
    <w:basedOn w:val="11"/>
    <w:link w:val="7"/>
    <w:autoRedefine/>
    <w:qFormat/>
    <w:uiPriority w:val="99"/>
    <w:rPr>
      <w:kern w:val="2"/>
      <w:sz w:val="18"/>
      <w:szCs w:val="18"/>
    </w:rPr>
  </w:style>
  <w:style w:type="paragraph" w:customStyle="1" w:styleId="21">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2">
    <w:name w:val="正文缩进 Char"/>
    <w:link w:val="4"/>
    <w:autoRedefine/>
    <w:qFormat/>
    <w:locked/>
    <w:uiPriority w:val="0"/>
    <w:rPr>
      <w:rFonts w:ascii="宋体" w:hAnsi="Times New Roman" w:eastAsia="宋体" w:cs="Times New Roman"/>
      <w:sz w:val="24"/>
    </w:rPr>
  </w:style>
  <w:style w:type="paragraph" w:styleId="23">
    <w:name w:val="List Paragraph"/>
    <w:basedOn w:val="1"/>
    <w:autoRedefine/>
    <w:qFormat/>
    <w:uiPriority w:val="99"/>
    <w:pPr>
      <w:ind w:firstLine="420" w:firstLineChars="200"/>
    </w:pPr>
  </w:style>
  <w:style w:type="character" w:customStyle="1" w:styleId="24">
    <w:name w:val="标题 2 Char"/>
    <w:basedOn w:val="11"/>
    <w:link w:val="3"/>
    <w:autoRedefine/>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1BDF2-8FE6-47CF-8494-B4E1F05F973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46</Pages>
  <Words>3568</Words>
  <Characters>20339</Characters>
  <Lines>169</Lines>
  <Paragraphs>47</Paragraphs>
  <TotalTime>148</TotalTime>
  <ScaleCrop>false</ScaleCrop>
  <LinksUpToDate>false</LinksUpToDate>
  <CharactersWithSpaces>23860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2024-01-03T10:03:00Z</dcterms:created>
  <dc:creator>z</dc:creator>
  <cp:lastModifiedBy>HQC</cp:lastModifiedBy>
  <dcterms:modified xsi:type="dcterms:W3CDTF">2024-01-04T07:41:20Z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62392957ACE449D687E5665B0C48F884_13</vt:lpwstr>
  </property>
</Properties>
</file>