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4119">
      <w:pPr>
        <w:snapToGrid w:val="0"/>
        <w:spacing w:before="120" w:after="120" w:line="300" w:lineRule="auto"/>
        <w:jc w:val="center"/>
        <w:rPr>
          <w:rFonts w:eastAsia="黑体"/>
          <w:sz w:val="72"/>
          <w:szCs w:val="72"/>
        </w:rPr>
      </w:pPr>
    </w:p>
    <w:p w14:paraId="65F4B378">
      <w:pPr>
        <w:snapToGrid w:val="0"/>
        <w:spacing w:before="120" w:after="120" w:line="300" w:lineRule="auto"/>
        <w:jc w:val="center"/>
        <w:rPr>
          <w:rFonts w:eastAsia="黑体"/>
          <w:sz w:val="72"/>
          <w:szCs w:val="72"/>
        </w:rPr>
      </w:pPr>
      <w:r>
        <w:rPr>
          <w:rFonts w:hint="eastAsia" w:eastAsia="黑体"/>
          <w:sz w:val="72"/>
          <w:szCs w:val="72"/>
        </w:rPr>
        <w:t>询价采购文件</w:t>
      </w:r>
    </w:p>
    <w:p w14:paraId="4DD4090B">
      <w:pPr>
        <w:tabs>
          <w:tab w:val="left" w:pos="8610"/>
        </w:tabs>
        <w:snapToGrid w:val="0"/>
        <w:spacing w:line="300" w:lineRule="auto"/>
        <w:jc w:val="left"/>
        <w:rPr>
          <w:b/>
          <w:bCs/>
          <w:sz w:val="28"/>
        </w:rPr>
      </w:pPr>
      <w:r>
        <w:rPr>
          <w:b/>
          <w:bCs/>
          <w:sz w:val="28"/>
        </w:rPr>
        <w:tab/>
      </w:r>
    </w:p>
    <w:p w14:paraId="496A219C">
      <w:pPr>
        <w:snapToGrid w:val="0"/>
        <w:spacing w:line="300" w:lineRule="auto"/>
        <w:jc w:val="center"/>
        <w:rPr>
          <w:b/>
          <w:bCs/>
          <w:sz w:val="28"/>
        </w:rPr>
      </w:pPr>
    </w:p>
    <w:p w14:paraId="7F3BB166">
      <w:pPr>
        <w:snapToGrid w:val="0"/>
        <w:spacing w:line="300" w:lineRule="auto"/>
        <w:jc w:val="center"/>
        <w:rPr>
          <w:b/>
          <w:bCs/>
          <w:sz w:val="28"/>
        </w:rPr>
      </w:pPr>
    </w:p>
    <w:p w14:paraId="6247B47E">
      <w:pPr>
        <w:snapToGrid w:val="0"/>
        <w:spacing w:line="300" w:lineRule="auto"/>
        <w:jc w:val="center"/>
        <w:rPr>
          <w:b/>
          <w:bCs/>
          <w:sz w:val="28"/>
        </w:rPr>
      </w:pPr>
    </w:p>
    <w:p w14:paraId="55860247">
      <w:pPr>
        <w:snapToGrid w:val="0"/>
        <w:spacing w:line="300" w:lineRule="auto"/>
        <w:jc w:val="center"/>
        <w:rPr>
          <w:b/>
          <w:bCs/>
          <w:sz w:val="28"/>
        </w:rPr>
      </w:pPr>
    </w:p>
    <w:p w14:paraId="061C69A1">
      <w:pPr>
        <w:snapToGrid w:val="0"/>
        <w:spacing w:line="300" w:lineRule="auto"/>
        <w:ind w:firstLine="1254" w:firstLineChars="347"/>
        <w:rPr>
          <w:b/>
          <w:bCs/>
          <w:sz w:val="36"/>
          <w:szCs w:val="36"/>
        </w:rPr>
      </w:pPr>
    </w:p>
    <w:p w14:paraId="265492CC">
      <w:pPr>
        <w:snapToGrid w:val="0"/>
        <w:spacing w:line="300" w:lineRule="auto"/>
        <w:ind w:left="3091" w:leftChars="453" w:hanging="2140" w:hangingChars="592"/>
        <w:rPr>
          <w:b/>
          <w:bCs/>
          <w:sz w:val="36"/>
          <w:szCs w:val="36"/>
        </w:rPr>
      </w:pPr>
    </w:p>
    <w:p w14:paraId="619FE780">
      <w:pPr>
        <w:snapToGrid w:val="0"/>
        <w:spacing w:line="700" w:lineRule="exact"/>
        <w:ind w:firstLine="723" w:firstLineChars="200"/>
        <w:rPr>
          <w:b/>
          <w:bCs/>
          <w:sz w:val="36"/>
          <w:szCs w:val="36"/>
        </w:rPr>
      </w:pPr>
      <w:r>
        <w:rPr>
          <w:rFonts w:hint="eastAsia"/>
          <w:b/>
          <w:bCs/>
          <w:sz w:val="36"/>
          <w:szCs w:val="36"/>
        </w:rPr>
        <w:t>项目名称：盐城师范学院2025-2026学年食堂大宗食材</w:t>
      </w:r>
    </w:p>
    <w:p w14:paraId="7C316202">
      <w:pPr>
        <w:snapToGrid w:val="0"/>
        <w:spacing w:line="700" w:lineRule="exact"/>
        <w:ind w:firstLine="3618" w:firstLineChars="1001"/>
        <w:rPr>
          <w:b/>
          <w:bCs/>
          <w:sz w:val="36"/>
          <w:szCs w:val="36"/>
        </w:rPr>
      </w:pPr>
      <w:r>
        <w:rPr>
          <w:rFonts w:hint="eastAsia"/>
          <w:b/>
          <w:bCs/>
          <w:sz w:val="36"/>
          <w:szCs w:val="36"/>
        </w:rPr>
        <w:t>（水果）采购</w:t>
      </w:r>
    </w:p>
    <w:p w14:paraId="702B8468">
      <w:pPr>
        <w:snapToGrid w:val="0"/>
        <w:spacing w:before="120" w:after="120" w:line="700" w:lineRule="exact"/>
        <w:ind w:firstLine="720" w:firstLineChars="200"/>
        <w:rPr>
          <w:rFonts w:eastAsia="黑体"/>
          <w:sz w:val="36"/>
          <w:szCs w:val="36"/>
        </w:rPr>
      </w:pPr>
      <w:r>
        <w:rPr>
          <w:rFonts w:hint="eastAsia" w:eastAsia="黑体"/>
          <w:sz w:val="36"/>
          <w:szCs w:val="36"/>
        </w:rPr>
        <w:t>项目编号：YSHQ2025-XJ-0703</w:t>
      </w:r>
    </w:p>
    <w:p w14:paraId="0486F811">
      <w:pPr>
        <w:snapToGrid w:val="0"/>
        <w:spacing w:before="120" w:after="120" w:line="300" w:lineRule="auto"/>
        <w:ind w:firstLine="2700" w:firstLineChars="750"/>
        <w:rPr>
          <w:rFonts w:eastAsia="黑体"/>
          <w:sz w:val="36"/>
          <w:szCs w:val="36"/>
        </w:rPr>
      </w:pPr>
    </w:p>
    <w:p w14:paraId="5E10DBB5">
      <w:pPr>
        <w:snapToGrid w:val="0"/>
        <w:spacing w:before="120" w:after="120" w:line="300" w:lineRule="auto"/>
        <w:ind w:firstLine="2700" w:firstLineChars="750"/>
        <w:rPr>
          <w:rFonts w:eastAsia="黑体"/>
          <w:sz w:val="36"/>
          <w:szCs w:val="36"/>
        </w:rPr>
      </w:pPr>
    </w:p>
    <w:p w14:paraId="3ED882A9">
      <w:pPr>
        <w:snapToGrid w:val="0"/>
        <w:spacing w:before="120" w:after="120" w:line="300" w:lineRule="auto"/>
        <w:ind w:firstLine="2700" w:firstLineChars="750"/>
        <w:rPr>
          <w:rFonts w:eastAsia="黑体"/>
          <w:sz w:val="36"/>
          <w:szCs w:val="36"/>
        </w:rPr>
      </w:pPr>
    </w:p>
    <w:p w14:paraId="3D82B749">
      <w:pPr>
        <w:snapToGrid w:val="0"/>
        <w:spacing w:before="120" w:after="120" w:line="300" w:lineRule="auto"/>
        <w:jc w:val="center"/>
        <w:rPr>
          <w:rFonts w:eastAsia="黑体"/>
          <w:sz w:val="36"/>
          <w:szCs w:val="36"/>
        </w:rPr>
      </w:pPr>
    </w:p>
    <w:p w14:paraId="60EE35AC">
      <w:pPr>
        <w:snapToGrid w:val="0"/>
        <w:spacing w:before="120" w:after="120" w:line="300" w:lineRule="auto"/>
        <w:jc w:val="center"/>
        <w:rPr>
          <w:rFonts w:eastAsia="黑体"/>
          <w:sz w:val="36"/>
          <w:szCs w:val="36"/>
        </w:rPr>
      </w:pPr>
    </w:p>
    <w:p w14:paraId="1FFB2267">
      <w:pPr>
        <w:snapToGrid w:val="0"/>
        <w:spacing w:before="120" w:after="120" w:line="700" w:lineRule="exact"/>
        <w:jc w:val="center"/>
        <w:rPr>
          <w:rFonts w:eastAsia="黑体"/>
          <w:sz w:val="36"/>
          <w:szCs w:val="36"/>
        </w:rPr>
      </w:pPr>
      <w:r>
        <w:rPr>
          <w:rFonts w:hint="eastAsia" w:eastAsia="黑体"/>
          <w:sz w:val="36"/>
          <w:szCs w:val="36"/>
        </w:rPr>
        <w:t>盐城师范学院</w:t>
      </w:r>
    </w:p>
    <w:p w14:paraId="465224D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2025年7月</w:t>
      </w:r>
      <w:r>
        <w:rPr>
          <w:rFonts w:eastAsia="黑体"/>
          <w:sz w:val="36"/>
          <w:szCs w:val="36"/>
        </w:rPr>
        <w:t xml:space="preserve"> </w:t>
      </w:r>
    </w:p>
    <w:p w14:paraId="18E8E61F">
      <w:pPr>
        <w:pageBreakBefore/>
        <w:jc w:val="center"/>
        <w:outlineLvl w:val="0"/>
        <w:rPr>
          <w:rFonts w:ascii="黑体" w:hAnsi="Arial" w:eastAsia="黑体"/>
          <w:sz w:val="44"/>
          <w:szCs w:val="21"/>
        </w:rPr>
      </w:pPr>
      <w:bookmarkStart w:id="0" w:name="_Toc47632566"/>
      <w:bookmarkStart w:id="1" w:name="_Toc77685998"/>
      <w:r>
        <w:rPr>
          <w:rFonts w:hint="eastAsia" w:ascii="黑体" w:hAnsi="Arial" w:eastAsia="黑体"/>
          <w:sz w:val="44"/>
          <w:szCs w:val="21"/>
        </w:rPr>
        <w:t>总 目 录</w:t>
      </w:r>
      <w:bookmarkEnd w:id="0"/>
      <w:bookmarkEnd w:id="1"/>
    </w:p>
    <w:p w14:paraId="48DC2F9A">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27AA4901">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0AF2238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43F78F7F">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5AE6C24F">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0E0914CF">
          <w:pPr>
            <w:pStyle w:val="12"/>
            <w:tabs>
              <w:tab w:val="right" w:leader="dot" w:pos="9345"/>
            </w:tabs>
            <w:spacing w:line="700" w:lineRule="exact"/>
            <w:rPr>
              <w:rFonts w:hint="eastAsia" w:ascii="黑体" w:hAnsi="黑体" w:eastAsia="黑体" w:cstheme="minorBidi"/>
              <w:sz w:val="36"/>
              <w:szCs w:val="36"/>
              <w:lang w:val="en-US" w:eastAsia="zh-CN"/>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hint="eastAsia" w:ascii="黑体" w:hAnsi="黑体" w:eastAsia="黑体"/>
              <w:sz w:val="36"/>
              <w:szCs w:val="36"/>
              <w:lang w:val="en-US" w:eastAsia="zh-CN"/>
            </w:rPr>
            <w:t>2</w:t>
          </w:r>
          <w:r>
            <w:rPr>
              <w:rFonts w:ascii="黑体" w:hAnsi="黑体" w:eastAsia="黑体"/>
              <w:sz w:val="36"/>
              <w:szCs w:val="36"/>
            </w:rPr>
            <w:fldChar w:fldCharType="end"/>
          </w:r>
          <w:r>
            <w:rPr>
              <w:rFonts w:hint="eastAsia" w:ascii="黑体" w:hAnsi="黑体" w:eastAsia="黑体"/>
              <w:sz w:val="36"/>
              <w:szCs w:val="36"/>
              <w:lang w:val="en-US" w:eastAsia="zh-CN"/>
            </w:rPr>
            <w:t>1</w:t>
          </w:r>
        </w:p>
        <w:p w14:paraId="6276106A">
          <w:pPr>
            <w:pStyle w:val="12"/>
            <w:tabs>
              <w:tab w:val="right" w:leader="dot" w:pos="9345"/>
            </w:tabs>
            <w:spacing w:line="700" w:lineRule="exact"/>
            <w:rPr>
              <w:rFonts w:ascii="黑体" w:hAnsi="黑体" w:eastAsia="黑体" w:cstheme="minorBidi"/>
              <w:szCs w:val="22"/>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_Toc77686003 \h </w:instrText>
          </w:r>
          <w:r>
            <w:rPr>
              <w:rFonts w:ascii="黑体" w:hAnsi="黑体" w:eastAsia="黑体"/>
              <w:sz w:val="36"/>
              <w:szCs w:val="36"/>
            </w:rPr>
            <w:fldChar w:fldCharType="separate"/>
          </w:r>
          <w:r>
            <w:rPr>
              <w:rFonts w:ascii="黑体" w:hAnsi="黑体" w:eastAsia="黑体"/>
              <w:sz w:val="36"/>
              <w:szCs w:val="36"/>
            </w:rPr>
            <w:t>2</w:t>
          </w:r>
          <w:r>
            <w:rPr>
              <w:rFonts w:hint="eastAsia" w:ascii="黑体" w:hAnsi="黑体" w:eastAsia="黑体"/>
              <w:sz w:val="36"/>
              <w:szCs w:val="36"/>
              <w:lang w:val="en-US" w:eastAsia="zh-CN"/>
            </w:rPr>
            <w:t>3</w:t>
          </w:r>
          <w:r>
            <w:rPr>
              <w:rFonts w:ascii="黑体" w:hAnsi="黑体" w:eastAsia="黑体"/>
              <w:sz w:val="36"/>
              <w:szCs w:val="36"/>
            </w:rPr>
            <w:fldChar w:fldCharType="end"/>
          </w:r>
          <w:r>
            <w:rPr>
              <w:rFonts w:ascii="黑体" w:hAnsi="黑体" w:eastAsia="黑体"/>
              <w:sz w:val="36"/>
              <w:szCs w:val="36"/>
            </w:rPr>
            <w:fldChar w:fldCharType="end"/>
          </w:r>
        </w:p>
        <w:p w14:paraId="242BDBEB">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bookmarkStart w:id="87" w:name="_GoBack"/>
          <w:bookmarkEnd w:id="87"/>
        </w:p>
      </w:sdtContent>
    </w:sdt>
    <w:p w14:paraId="2E0C451A">
      <w:pPr>
        <w:rPr>
          <w:rFonts w:asciiTheme="minorEastAsia" w:hAnsiTheme="minorEastAsia" w:eastAsiaTheme="minorEastAsia"/>
          <w:sz w:val="36"/>
          <w:szCs w:val="36"/>
        </w:rPr>
      </w:pPr>
    </w:p>
    <w:p w14:paraId="3752C364">
      <w:pPr>
        <w:jc w:val="center"/>
        <w:rPr>
          <w:rFonts w:asciiTheme="minorEastAsia" w:hAnsiTheme="minorEastAsia" w:eastAsiaTheme="minorEastAsia"/>
          <w:sz w:val="36"/>
          <w:szCs w:val="36"/>
        </w:rPr>
      </w:pPr>
    </w:p>
    <w:p w14:paraId="28DA06B9">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6E4CC159">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7B20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5A721FB9">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7890474F">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盐城师范学院2025-2026学年食堂大宗食材（水果）采购</w:t>
            </w:r>
            <w:r>
              <w:rPr>
                <w:rFonts w:hint="eastAsia" w:ascii="宋体" w:hAnsi="宋体"/>
                <w:spacing w:val="10"/>
                <w:kern w:val="15"/>
                <w:position w:val="2"/>
                <w:sz w:val="24"/>
              </w:rPr>
              <w:t>项目的潜在供应商应在”盐城师范学院校园网”或“盐城师范学院后勤基建处、后勤保障集团网”获取采购文件，并于</w:t>
            </w:r>
            <w:r>
              <w:rPr>
                <w:rFonts w:hint="eastAsia" w:ascii="宋体" w:hAnsi="宋体" w:cs="宋体"/>
                <w:kern w:val="0"/>
                <w:sz w:val="24"/>
                <w:u w:val="single"/>
              </w:rPr>
              <w:t>2025年7月24日上午9点00分</w:t>
            </w:r>
            <w:r>
              <w:rPr>
                <w:rFonts w:hint="eastAsia" w:ascii="宋体" w:hAnsi="宋体"/>
                <w:spacing w:val="10"/>
                <w:kern w:val="15"/>
                <w:position w:val="2"/>
                <w:sz w:val="24"/>
              </w:rPr>
              <w:t>（北京时间）前提交响应文件。</w:t>
            </w:r>
          </w:p>
        </w:tc>
      </w:tr>
    </w:tbl>
    <w:p w14:paraId="12EDA1ED">
      <w:pPr>
        <w:snapToGrid w:val="0"/>
        <w:spacing w:line="440" w:lineRule="exact"/>
        <w:ind w:firstLine="520" w:firstLineChars="200"/>
        <w:rPr>
          <w:rFonts w:ascii="宋体" w:hAnsi="宋体"/>
          <w:spacing w:val="10"/>
          <w:kern w:val="15"/>
          <w:position w:val="2"/>
          <w:sz w:val="24"/>
        </w:rPr>
      </w:pPr>
    </w:p>
    <w:p w14:paraId="0950DE17">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3C9419D5">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w:t>
      </w:r>
      <w:r>
        <w:rPr>
          <w:rFonts w:hint="eastAsia" w:asciiTheme="minorEastAsia" w:hAnsiTheme="minorEastAsia" w:eastAsiaTheme="minorEastAsia"/>
          <w:bCs/>
          <w:sz w:val="24"/>
        </w:rPr>
        <w:t>5</w:t>
      </w:r>
      <w:r>
        <w:rPr>
          <w:rFonts w:asciiTheme="minorEastAsia" w:hAnsiTheme="minorEastAsia" w:eastAsiaTheme="minorEastAsia"/>
          <w:bCs/>
          <w:sz w:val="24"/>
        </w:rPr>
        <w:t>-XJ-</w:t>
      </w:r>
      <w:r>
        <w:rPr>
          <w:rFonts w:hint="eastAsia" w:asciiTheme="minorEastAsia" w:hAnsiTheme="minorEastAsia" w:eastAsiaTheme="minorEastAsia"/>
          <w:bCs/>
          <w:sz w:val="24"/>
        </w:rPr>
        <w:t>0703</w:t>
      </w:r>
    </w:p>
    <w:p w14:paraId="05021662">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2.项目名称：盐城师范学院2025-2026学年食堂大宗食材（水果）采购</w:t>
      </w:r>
    </w:p>
    <w:p w14:paraId="3038CCE6">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3738DFF3">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12B69141">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3AF1CBD9">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7.合同履行期限：</w:t>
      </w:r>
      <w:r>
        <w:rPr>
          <w:rFonts w:hint="eastAsia" w:ascii="宋体" w:hAnsi="宋体" w:cs="宋体"/>
          <w:sz w:val="24"/>
        </w:rPr>
        <w:t>2025年8月20日至2026年8月19日。</w:t>
      </w:r>
    </w:p>
    <w:p w14:paraId="6DD317D1">
      <w:pPr>
        <w:spacing w:line="480" w:lineRule="exact"/>
        <w:ind w:firstLine="480" w:firstLineChars="200"/>
        <w:textAlignment w:val="baseline"/>
        <w:rPr>
          <w:rFonts w:ascii="宋体" w:hAnsi="宋体" w:cs="宋体"/>
          <w:sz w:val="24"/>
        </w:rPr>
      </w:pPr>
      <w:r>
        <w:rPr>
          <w:rFonts w:hint="eastAsia" w:ascii="宋体" w:hAnsi="宋体" w:cs="宋体"/>
          <w:sz w:val="24"/>
        </w:rPr>
        <w:t>8.本项目不接受联合体投标。</w:t>
      </w:r>
    </w:p>
    <w:p w14:paraId="4C315623">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0AB43FB4">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59D22089">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64F38E0F">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6B30B94A">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27B82C1A">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6286CE8D">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002DD7FA">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100486FA">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08E567E5">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0D44CD57">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4AF22A39">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0009D21E">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42F0F62A">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5BD549F5">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218909B1">
      <w:pPr>
        <w:spacing w:line="480" w:lineRule="exact"/>
        <w:ind w:firstLine="480" w:firstLineChars="200"/>
        <w:rPr>
          <w:rFonts w:hint="eastAsia" w:asciiTheme="minorEastAsia" w:hAnsiTheme="minorEastAsia" w:eastAsiaTheme="minorEastAsia"/>
          <w:sz w:val="24"/>
          <w:lang w:val="en-US" w:eastAsia="zh-CN"/>
        </w:rPr>
      </w:pPr>
      <w:r>
        <w:rPr>
          <w:rFonts w:hint="eastAsia" w:cs="Arial" w:asciiTheme="minorEastAsia" w:hAnsiTheme="minorEastAsia" w:eastAsiaTheme="minorEastAsia"/>
          <w:sz w:val="24"/>
        </w:rPr>
        <w:t>1.</w:t>
      </w:r>
      <w:r>
        <w:rPr>
          <w:rFonts w:hint="eastAsia" w:cs="Arial" w:asciiTheme="minorEastAsia" w:hAnsiTheme="minorEastAsia" w:eastAsiaTheme="minorEastAsia"/>
          <w:sz w:val="24"/>
          <w:lang w:val="en-US" w:eastAsia="zh-CN"/>
        </w:rPr>
        <w:t>提交时间:</w:t>
      </w:r>
      <w:r>
        <w:rPr>
          <w:rFonts w:hint="eastAsia" w:asciiTheme="minorEastAsia" w:hAnsiTheme="minorEastAsia" w:eastAsiaTheme="minorEastAsia"/>
          <w:sz w:val="24"/>
        </w:rPr>
        <w:t>2025年7月24日上午</w:t>
      </w:r>
      <w:r>
        <w:rPr>
          <w:rFonts w:hint="eastAsia" w:asciiTheme="minorEastAsia" w:hAnsiTheme="minorEastAsia" w:eastAsiaTheme="minorEastAsia"/>
          <w:sz w:val="24"/>
          <w:lang w:val="en-US" w:eastAsia="zh-CN"/>
        </w:rPr>
        <w:t>8：30--9：00</w:t>
      </w:r>
      <w:r>
        <w:rPr>
          <w:rFonts w:hint="eastAsia" w:cs="Arial" w:asciiTheme="minorEastAsia" w:hAnsiTheme="minorEastAsia" w:eastAsiaTheme="minorEastAsia"/>
          <w:sz w:val="24"/>
        </w:rPr>
        <w:t>（北京时间）</w:t>
      </w:r>
      <w:r>
        <w:rPr>
          <w:rFonts w:hint="eastAsia" w:cs="Arial" w:asciiTheme="minorEastAsia" w:hAnsiTheme="minorEastAsia" w:eastAsiaTheme="minorEastAsia"/>
          <w:sz w:val="24"/>
          <w:lang w:eastAsia="zh-CN"/>
        </w:rPr>
        <w:t>；</w:t>
      </w:r>
    </w:p>
    <w:p w14:paraId="03D9FD06">
      <w:pPr>
        <w:spacing w:line="480" w:lineRule="exact"/>
        <w:ind w:firstLine="720" w:firstLineChars="300"/>
        <w:rPr>
          <w:rFonts w:cs="Arial" w:asciiTheme="minorEastAsia" w:hAnsiTheme="minorEastAsia" w:eastAsiaTheme="minorEastAsia"/>
          <w:sz w:val="24"/>
        </w:rPr>
      </w:pPr>
      <w:r>
        <w:rPr>
          <w:rFonts w:hint="eastAsia" w:cs="Arial" w:asciiTheme="minorEastAsia" w:hAnsiTheme="minorEastAsia" w:eastAsiaTheme="minorEastAsia"/>
          <w:sz w:val="24"/>
        </w:rPr>
        <w:t>截止时间：</w:t>
      </w:r>
      <w:r>
        <w:rPr>
          <w:rFonts w:hint="eastAsia" w:asciiTheme="minorEastAsia" w:hAnsiTheme="minorEastAsia" w:eastAsiaTheme="minorEastAsia"/>
          <w:sz w:val="24"/>
        </w:rPr>
        <w:t>2025年7月24日上午9点00分</w:t>
      </w:r>
      <w:r>
        <w:rPr>
          <w:rFonts w:hint="eastAsia" w:cs="Arial" w:asciiTheme="minorEastAsia" w:hAnsiTheme="minorEastAsia" w:eastAsiaTheme="minorEastAsia"/>
          <w:sz w:val="24"/>
        </w:rPr>
        <w:t>（北京时间）。</w:t>
      </w:r>
    </w:p>
    <w:p w14:paraId="0B47E03E">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07262F4F">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70DCE8C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1.时间：2025年7月24日上午9点00分</w:t>
      </w:r>
      <w:r>
        <w:rPr>
          <w:rFonts w:hint="eastAsia" w:cs="Arial" w:asciiTheme="minorEastAsia" w:hAnsiTheme="minorEastAsia" w:eastAsiaTheme="minorEastAsia"/>
          <w:sz w:val="24"/>
        </w:rPr>
        <w:t>（北京时间）。</w:t>
      </w:r>
    </w:p>
    <w:p w14:paraId="506EB63E">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414DD9B4">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21BF7FBC">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6E47A88F">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2A913FDC">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6CE45BB8">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4B76710C">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157BA76B">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3C477C67">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4810D800">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3E6BB039">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1E34B4AE">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3E8DBF20">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6E37C02B">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76310D92">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75F01202">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BBFECAB">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3B41C551">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0C7497F8">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0AF7E62F">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46202D56">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644FBF36">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50C330E0">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1DAD05BC">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6477D765">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03527A71">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1C485BE3">
      <w:pPr>
        <w:snapToGrid w:val="0"/>
        <w:spacing w:line="440" w:lineRule="exact"/>
        <w:ind w:right="640" w:firstLine="601"/>
        <w:jc w:val="center"/>
        <w:rPr>
          <w:rFonts w:ascii="宋体"/>
          <w:sz w:val="24"/>
        </w:rPr>
      </w:pPr>
    </w:p>
    <w:p w14:paraId="1C355DF1">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30C8D295">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22AA3DD8">
      <w:pPr>
        <w:snapToGrid w:val="0"/>
        <w:spacing w:line="440" w:lineRule="exact"/>
        <w:ind w:firstLine="480" w:firstLineChars="200"/>
        <w:jc w:val="center"/>
        <w:rPr>
          <w:rFonts w:ascii="宋体" w:hAnsi="宋体"/>
          <w:kern w:val="15"/>
          <w:position w:val="2"/>
          <w:sz w:val="24"/>
        </w:rPr>
      </w:pPr>
    </w:p>
    <w:p w14:paraId="5D4E05E0">
      <w:pPr>
        <w:spacing w:line="480" w:lineRule="exact"/>
        <w:ind w:firstLine="482" w:firstLineChars="200"/>
        <w:rPr>
          <w:rFonts w:asciiTheme="minorEastAsia" w:hAnsiTheme="minorEastAsia" w:eastAsiaTheme="minorEastAsia"/>
          <w:b/>
          <w:sz w:val="24"/>
        </w:rPr>
      </w:pPr>
      <w:bookmarkStart w:id="5" w:name="_Toc47629327"/>
      <w:bookmarkStart w:id="6" w:name="_Toc47629959"/>
      <w:r>
        <w:rPr>
          <w:rFonts w:hint="eastAsia" w:asciiTheme="minorEastAsia" w:hAnsiTheme="minorEastAsia" w:eastAsiaTheme="minorEastAsia"/>
          <w:b/>
          <w:sz w:val="24"/>
        </w:rPr>
        <w:t>一、总则</w:t>
      </w:r>
    </w:p>
    <w:p w14:paraId="29E2281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51BA37F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59F47396">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1E0AD94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14AAEF5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13157D52">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06B40F4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5D1AF640">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1F9B49C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48A9EEC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568E25B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5275ED3F">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20823283"/>
      <w:bookmarkStart w:id="8" w:name="_Toc462564070"/>
      <w:bookmarkStart w:id="9" w:name="_Toc16938527"/>
      <w:bookmarkStart w:id="10" w:name="_Toc513029211"/>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27128046">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0DE04B3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0E108296">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14577351"/>
      <w:bookmarkStart w:id="12" w:name="_Toc513029213"/>
      <w:bookmarkStart w:id="13" w:name="_Toc462564072"/>
      <w:bookmarkStart w:id="14" w:name="_Toc61149553"/>
    </w:p>
    <w:p w14:paraId="1EF90EA8">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3E49F777">
      <w:pPr>
        <w:spacing w:line="480" w:lineRule="exact"/>
        <w:ind w:firstLine="482" w:firstLineChars="200"/>
        <w:rPr>
          <w:rFonts w:asciiTheme="minorEastAsia" w:hAnsiTheme="minorEastAsia" w:eastAsiaTheme="minorEastAsia"/>
          <w:b/>
          <w:sz w:val="24"/>
        </w:rPr>
      </w:pPr>
      <w:bookmarkStart w:id="15" w:name="_Toc14577361"/>
      <w:bookmarkStart w:id="16" w:name="_Toc513029223"/>
      <w:bookmarkStart w:id="17" w:name="_Toc61149561"/>
      <w:r>
        <w:rPr>
          <w:rFonts w:hint="eastAsia" w:asciiTheme="minorEastAsia" w:hAnsiTheme="minorEastAsia" w:eastAsiaTheme="minorEastAsia"/>
          <w:b/>
          <w:sz w:val="24"/>
        </w:rPr>
        <w:t>1、询价响应文件份数和签署</w:t>
      </w:r>
      <w:bookmarkEnd w:id="15"/>
      <w:bookmarkEnd w:id="16"/>
      <w:bookmarkEnd w:id="17"/>
    </w:p>
    <w:p w14:paraId="1635435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777EB9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0579AEB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5A25BC89">
      <w:pPr>
        <w:spacing w:line="480" w:lineRule="exact"/>
        <w:ind w:firstLine="482" w:firstLineChars="200"/>
        <w:rPr>
          <w:rFonts w:asciiTheme="minorEastAsia" w:hAnsiTheme="minorEastAsia" w:eastAsiaTheme="minorEastAsia"/>
          <w:b/>
          <w:sz w:val="24"/>
        </w:rPr>
      </w:pPr>
      <w:bookmarkStart w:id="18" w:name="_Toc513029215"/>
      <w:bookmarkStart w:id="19" w:name="_Toc14577353"/>
      <w:bookmarkStart w:id="20" w:name="_Toc61149555"/>
      <w:bookmarkStart w:id="21" w:name="_Toc462564074"/>
      <w:bookmarkStart w:id="22" w:name="_Toc14577352"/>
      <w:bookmarkStart w:id="23" w:name="_Toc513029214"/>
      <w:bookmarkStart w:id="24" w:name="_Toc462564073"/>
      <w:bookmarkStart w:id="25" w:name="_Toc61149554"/>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0E5097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6E68BA4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60A66B70">
      <w:pPr>
        <w:spacing w:line="480" w:lineRule="exact"/>
        <w:ind w:firstLine="482" w:firstLineChars="200"/>
        <w:rPr>
          <w:rFonts w:asciiTheme="minorEastAsia" w:hAnsiTheme="minorEastAsia" w:eastAsiaTheme="minorEastAsia"/>
          <w:b/>
          <w:sz w:val="24"/>
        </w:rPr>
      </w:pPr>
      <w:bookmarkStart w:id="26" w:name="_Toc513029219"/>
      <w:bookmarkStart w:id="27" w:name="_Toc14577357"/>
      <w:bookmarkStart w:id="28" w:name="_Toc61149558"/>
      <w:bookmarkStart w:id="29" w:name="_Toc14577355"/>
      <w:bookmarkStart w:id="30" w:name="_Toc513029217"/>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348448F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3B962CA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003422C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04AF2A8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00289C3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704A0D6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1F7E95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4C0E2638">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7635834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340B526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5656425D">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3B06326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787C2B3E">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546C94C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14577359"/>
      <w:bookmarkStart w:id="33" w:name="_Toc513029221"/>
      <w:bookmarkStart w:id="34" w:name="_Toc61149559"/>
    </w:p>
    <w:p w14:paraId="2F9E6FB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56FDF57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24E3FFF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491CF98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4348D34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3D5A9D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72FA88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02300C48">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6E36321A">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120B0C47">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155F402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2B5E58C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4C6B924A">
      <w:pPr>
        <w:spacing w:line="480" w:lineRule="exact"/>
        <w:ind w:firstLine="482" w:firstLineChars="200"/>
        <w:rPr>
          <w:rFonts w:asciiTheme="minorEastAsia" w:hAnsiTheme="minorEastAsia" w:eastAsiaTheme="minorEastAsia"/>
          <w:b/>
          <w:sz w:val="24"/>
        </w:rPr>
      </w:pPr>
      <w:bookmarkStart w:id="35" w:name="_Toc14577362"/>
      <w:bookmarkStart w:id="36" w:name="_Toc61149562"/>
      <w:bookmarkStart w:id="37" w:name="_Toc513029224"/>
      <w:r>
        <w:rPr>
          <w:rFonts w:hint="eastAsia" w:asciiTheme="minorEastAsia" w:hAnsiTheme="minorEastAsia" w:eastAsiaTheme="minorEastAsia"/>
          <w:b/>
          <w:sz w:val="24"/>
        </w:rPr>
        <w:t>三、响应文件的递交</w:t>
      </w:r>
      <w:bookmarkEnd w:id="35"/>
      <w:bookmarkEnd w:id="36"/>
      <w:bookmarkEnd w:id="37"/>
    </w:p>
    <w:p w14:paraId="2AEDFB58">
      <w:pPr>
        <w:spacing w:line="480" w:lineRule="exact"/>
        <w:ind w:firstLine="482" w:firstLineChars="200"/>
        <w:rPr>
          <w:rFonts w:asciiTheme="minorEastAsia" w:hAnsiTheme="minorEastAsia" w:eastAsiaTheme="minorEastAsia"/>
          <w:b/>
          <w:sz w:val="24"/>
        </w:rPr>
      </w:pPr>
      <w:bookmarkStart w:id="38" w:name="_Toc14577363"/>
      <w:bookmarkStart w:id="39" w:name="_Toc513029225"/>
      <w:bookmarkStart w:id="40" w:name="_Toc61149563"/>
      <w:bookmarkStart w:id="41" w:name="_Toc462564084"/>
      <w:r>
        <w:rPr>
          <w:rFonts w:hint="eastAsia" w:asciiTheme="minorEastAsia" w:hAnsiTheme="minorEastAsia" w:eastAsiaTheme="minorEastAsia"/>
          <w:b/>
          <w:sz w:val="24"/>
        </w:rPr>
        <w:t>1、响应文件的密封和标记</w:t>
      </w:r>
      <w:bookmarkEnd w:id="38"/>
      <w:bookmarkEnd w:id="39"/>
      <w:bookmarkEnd w:id="40"/>
      <w:bookmarkEnd w:id="41"/>
    </w:p>
    <w:p w14:paraId="6E4BA3C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0978148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4C02BDA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55B2ED0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14A7E31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0447107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4CE7F832">
      <w:pPr>
        <w:spacing w:line="480" w:lineRule="exact"/>
        <w:ind w:firstLine="482" w:firstLineChars="200"/>
        <w:rPr>
          <w:rFonts w:asciiTheme="minorEastAsia" w:hAnsiTheme="minorEastAsia" w:eastAsiaTheme="minorEastAsia"/>
          <w:b/>
          <w:sz w:val="24"/>
        </w:rPr>
      </w:pPr>
      <w:bookmarkStart w:id="42" w:name="_Toc14577364"/>
      <w:bookmarkStart w:id="43" w:name="_Toc61149564"/>
      <w:bookmarkStart w:id="44" w:name="_Toc513029226"/>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55DD9A6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6ACA805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1AED7841">
      <w:pPr>
        <w:spacing w:line="480" w:lineRule="exact"/>
        <w:ind w:firstLine="482" w:firstLineChars="200"/>
        <w:rPr>
          <w:rFonts w:asciiTheme="minorEastAsia" w:hAnsiTheme="minorEastAsia" w:eastAsiaTheme="minorEastAsia"/>
          <w:b/>
          <w:sz w:val="24"/>
        </w:rPr>
      </w:pPr>
      <w:bookmarkStart w:id="45" w:name="_Toc14577365"/>
      <w:bookmarkStart w:id="46" w:name="_Toc513029227"/>
      <w:bookmarkStart w:id="47" w:name="_Toc61149565"/>
      <w:r>
        <w:rPr>
          <w:rFonts w:hint="eastAsia" w:asciiTheme="minorEastAsia" w:hAnsiTheme="minorEastAsia" w:eastAsiaTheme="minorEastAsia"/>
          <w:b/>
          <w:sz w:val="24"/>
        </w:rPr>
        <w:t>3、迟交的响应文件</w:t>
      </w:r>
      <w:bookmarkEnd w:id="45"/>
      <w:bookmarkEnd w:id="46"/>
      <w:bookmarkEnd w:id="47"/>
    </w:p>
    <w:p w14:paraId="5A17D7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588840B7">
      <w:pPr>
        <w:spacing w:line="480" w:lineRule="exact"/>
        <w:ind w:firstLine="482" w:firstLineChars="200"/>
        <w:rPr>
          <w:rFonts w:asciiTheme="minorEastAsia" w:hAnsiTheme="minorEastAsia" w:eastAsiaTheme="minorEastAsia"/>
          <w:b/>
          <w:sz w:val="24"/>
        </w:rPr>
      </w:pPr>
      <w:bookmarkStart w:id="48" w:name="_Toc14577366"/>
      <w:bookmarkStart w:id="49" w:name="_Toc513029228"/>
      <w:bookmarkStart w:id="50" w:name="_Toc61149566"/>
      <w:r>
        <w:rPr>
          <w:rFonts w:hint="eastAsia" w:asciiTheme="minorEastAsia" w:hAnsiTheme="minorEastAsia" w:eastAsiaTheme="minorEastAsia"/>
          <w:b/>
          <w:sz w:val="24"/>
        </w:rPr>
        <w:t>4、响应文件的修改和撤回</w:t>
      </w:r>
      <w:bookmarkEnd w:id="48"/>
      <w:bookmarkEnd w:id="49"/>
      <w:bookmarkEnd w:id="50"/>
    </w:p>
    <w:p w14:paraId="3E8C41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1B6227A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73AA57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0BDA4C7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052C2817">
      <w:pPr>
        <w:spacing w:line="480" w:lineRule="exact"/>
        <w:ind w:firstLine="482" w:firstLineChars="200"/>
        <w:rPr>
          <w:rFonts w:asciiTheme="minorEastAsia" w:hAnsiTheme="minorEastAsia" w:eastAsiaTheme="minorEastAsia"/>
          <w:b/>
          <w:sz w:val="24"/>
        </w:rPr>
      </w:pPr>
      <w:bookmarkStart w:id="51" w:name="_Toc20823302"/>
      <w:bookmarkStart w:id="52" w:name="_Toc513029230"/>
      <w:bookmarkStart w:id="53" w:name="_Toc16938546"/>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615D62D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371DEE20">
      <w:pPr>
        <w:spacing w:line="480" w:lineRule="exact"/>
        <w:ind w:firstLine="482" w:firstLineChars="200"/>
        <w:rPr>
          <w:rFonts w:asciiTheme="minorEastAsia" w:hAnsiTheme="minorEastAsia" w:eastAsiaTheme="minorEastAsia"/>
          <w:b/>
          <w:sz w:val="24"/>
        </w:rPr>
      </w:pPr>
      <w:bookmarkStart w:id="54" w:name="_Toc16938547"/>
      <w:bookmarkStart w:id="55" w:name="_Toc513029231"/>
      <w:bookmarkStart w:id="56" w:name="_Toc20823303"/>
      <w:r>
        <w:rPr>
          <w:rFonts w:hint="eastAsia" w:asciiTheme="minorEastAsia" w:hAnsiTheme="minorEastAsia" w:eastAsiaTheme="minorEastAsia"/>
          <w:b/>
          <w:sz w:val="24"/>
        </w:rPr>
        <w:t>2、询价小组</w:t>
      </w:r>
    </w:p>
    <w:p w14:paraId="07C3B7A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025EC71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1E73E6D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0B19515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2FC0B90C">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5DD5C8A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141B467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7F902506">
      <w:pPr>
        <w:spacing w:line="480" w:lineRule="exact"/>
        <w:ind w:firstLine="482" w:firstLineChars="200"/>
        <w:rPr>
          <w:rFonts w:asciiTheme="minorEastAsia" w:hAnsiTheme="minorEastAsia" w:eastAsiaTheme="minorEastAsia"/>
          <w:b/>
          <w:sz w:val="24"/>
        </w:rPr>
      </w:pPr>
      <w:bookmarkStart w:id="57" w:name="_Toc513029232"/>
      <w:bookmarkStart w:id="58" w:name="_Toc16938548"/>
      <w:bookmarkStart w:id="59" w:name="_Toc20823304"/>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3D573EA1">
      <w:pPr>
        <w:tabs>
          <w:tab w:val="left" w:pos="900"/>
        </w:tabs>
        <w:spacing w:line="480" w:lineRule="exact"/>
        <w:ind w:firstLine="480" w:firstLineChars="200"/>
        <w:rPr>
          <w:rFonts w:asciiTheme="minorEastAsia" w:hAnsiTheme="minorEastAsia" w:eastAsiaTheme="minorEastAsia"/>
          <w:sz w:val="24"/>
        </w:rPr>
      </w:pPr>
      <w:bookmarkStart w:id="60" w:name="_Toc513029233"/>
      <w:bookmarkStart w:id="61" w:name="_Toc16938549"/>
      <w:bookmarkStart w:id="62" w:name="_Toc20823305"/>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6F80D">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730D099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4AB23B42">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75D337F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1A4B6B7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6D1440D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5424DBC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4E28619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73025FA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73F2903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47C1B2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413B4D0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1ADAC5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4E81753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215C3BD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0BC601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480BF6C9">
      <w:pPr>
        <w:spacing w:line="480" w:lineRule="exact"/>
        <w:ind w:firstLine="482" w:firstLineChars="200"/>
        <w:rPr>
          <w:rFonts w:asciiTheme="minorEastAsia" w:hAnsiTheme="minorEastAsia" w:eastAsiaTheme="minorEastAsia"/>
          <w:b/>
          <w:sz w:val="24"/>
        </w:rPr>
      </w:pPr>
      <w:bookmarkStart w:id="63" w:name="_Toc16938550"/>
      <w:bookmarkStart w:id="64" w:name="_Toc513029234"/>
      <w:bookmarkStart w:id="65" w:name="_Toc20823306"/>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5C0B3A2F">
      <w:pPr>
        <w:spacing w:line="480" w:lineRule="exact"/>
        <w:ind w:firstLine="480" w:firstLineChars="200"/>
        <w:rPr>
          <w:rFonts w:hint="eastAsia" w:asciiTheme="minorEastAsia" w:hAnsiTheme="minorEastAsia" w:eastAsiaTheme="minorEastAsia"/>
          <w:sz w:val="24"/>
        </w:rPr>
      </w:pPr>
      <w:bookmarkStart w:id="66" w:name="_Toc513029235"/>
      <w:bookmarkStart w:id="67" w:name="_Toc20823307"/>
      <w:bookmarkStart w:id="68" w:name="_Toc16938551"/>
      <w:r>
        <w:rPr>
          <w:rFonts w:hint="eastAsia" w:asciiTheme="minorEastAsia" w:hAnsiTheme="minorEastAsia" w:eastAsiaTheme="minorEastAsia"/>
          <w:sz w:val="24"/>
        </w:rPr>
        <w:t>6.1询价小组根据质量和服务均能满足采购文件实质性响应要求且总价最低的原则，确定成交候选人，并编写评审报告。</w:t>
      </w:r>
    </w:p>
    <w:p w14:paraId="343AAFC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3F7A355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5386B6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36526F75">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2496B84E">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5164008F">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2FFA7A6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0FCA79A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098613BE">
      <w:pPr>
        <w:spacing w:line="480" w:lineRule="exact"/>
        <w:ind w:firstLine="482" w:firstLineChars="200"/>
        <w:rPr>
          <w:rFonts w:asciiTheme="minorEastAsia" w:hAnsiTheme="minorEastAsia" w:eastAsiaTheme="minorEastAsia"/>
          <w:b/>
          <w:sz w:val="24"/>
        </w:rPr>
      </w:pPr>
      <w:bookmarkStart w:id="69" w:name="_Toc513029238"/>
      <w:bookmarkStart w:id="70" w:name="_Toc16938554"/>
      <w:bookmarkStart w:id="71" w:name="_Toc20823310"/>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44D56CB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3EB2B28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48B07A4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0723198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2EAD81D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6EC0668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2F8A8C1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06A068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6332D0B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2800E4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25CEE76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6E718F40">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61CD688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3DC8D90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2DB3AA4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12D381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49BC3E8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01EB1CC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761CF1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2C5EB8D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5955C04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23C752D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11B49E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5AEEC7C4">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3D187872">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9A7C875">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19E484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0A80186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34B77D9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71F9EED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77F0D98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1467BC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25FDF55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4363A49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14CA6F2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5B3B81A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01258ABB">
      <w:pPr>
        <w:spacing w:line="480" w:lineRule="exact"/>
        <w:ind w:firstLine="482" w:firstLineChars="200"/>
        <w:rPr>
          <w:rFonts w:asciiTheme="minorEastAsia" w:hAnsiTheme="minorEastAsia" w:eastAsiaTheme="minorEastAsia"/>
          <w:b/>
          <w:sz w:val="24"/>
        </w:rPr>
      </w:pPr>
      <w:bookmarkStart w:id="72" w:name="_Toc20823309"/>
      <w:bookmarkStart w:id="73" w:name="_Toc513029237"/>
      <w:bookmarkStart w:id="74" w:name="_Toc16938553"/>
      <w:r>
        <w:rPr>
          <w:rFonts w:hint="eastAsia" w:asciiTheme="minorEastAsia" w:hAnsiTheme="minorEastAsia" w:eastAsiaTheme="minorEastAsia"/>
          <w:b/>
          <w:sz w:val="24"/>
        </w:rPr>
        <w:t>六、合同签订相关事项</w:t>
      </w:r>
    </w:p>
    <w:p w14:paraId="389C600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3DA5A1B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3B21B4C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7BDC03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6EE8B39">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3446D59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18F9E9D9"/>
    <w:p w14:paraId="42E9DF58">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050A19E2">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2C87A3F6">
      <w:pPr>
        <w:spacing w:line="480" w:lineRule="exact"/>
        <w:rPr>
          <w:rFonts w:ascii="宋体" w:hAnsi="宋体" w:cs="宋体"/>
          <w:sz w:val="24"/>
        </w:rPr>
      </w:pPr>
      <w:r>
        <w:rPr>
          <w:rFonts w:hint="eastAsia" w:ascii="宋体" w:hAnsi="宋体" w:cs="宋体"/>
          <w:sz w:val="24"/>
        </w:rPr>
        <w:t>甲方：盐城师范学院</w:t>
      </w:r>
    </w:p>
    <w:p w14:paraId="681E6A7F">
      <w:pPr>
        <w:spacing w:line="480" w:lineRule="exact"/>
        <w:rPr>
          <w:rFonts w:ascii="宋体" w:hAnsi="宋体" w:cs="宋体"/>
          <w:sz w:val="24"/>
        </w:rPr>
      </w:pPr>
      <w:r>
        <w:rPr>
          <w:rFonts w:hint="eastAsia" w:ascii="宋体" w:hAnsi="宋体" w:cs="宋体"/>
          <w:sz w:val="24"/>
        </w:rPr>
        <w:t>乙方：</w:t>
      </w:r>
    </w:p>
    <w:p w14:paraId="78316701">
      <w:pPr>
        <w:spacing w:line="480" w:lineRule="exact"/>
        <w:ind w:firstLine="480" w:firstLineChars="200"/>
        <w:rPr>
          <w:rFonts w:ascii="宋体" w:hAnsi="宋体" w:cs="宋体"/>
          <w:sz w:val="24"/>
        </w:rPr>
      </w:pPr>
      <w:r>
        <w:rPr>
          <w:rFonts w:hint="eastAsia" w:ascii="宋体" w:hAnsi="宋体" w:cs="宋体"/>
          <w:sz w:val="24"/>
        </w:rPr>
        <w:t>甲乙双方根据盐城师范学院2025-2026学年春学期食堂大宗食材（水果）采购项目询价的结果，签署本合同。</w:t>
      </w:r>
    </w:p>
    <w:p w14:paraId="615899A5">
      <w:pPr>
        <w:spacing w:line="480" w:lineRule="exact"/>
        <w:ind w:firstLine="480" w:firstLineChars="200"/>
        <w:rPr>
          <w:rFonts w:ascii="宋体" w:hAnsi="宋体" w:cs="宋体"/>
          <w:sz w:val="24"/>
        </w:rPr>
      </w:pPr>
      <w:r>
        <w:rPr>
          <w:rFonts w:hint="eastAsia" w:ascii="宋体" w:hAnsi="宋体" w:cs="宋体"/>
          <w:sz w:val="24"/>
        </w:rPr>
        <w:t>一、货物名称：水果，具体详见货物清单。</w:t>
      </w:r>
    </w:p>
    <w:p w14:paraId="6B1B3D4B">
      <w:pPr>
        <w:spacing w:line="480" w:lineRule="exact"/>
        <w:ind w:firstLine="480" w:firstLineChars="200"/>
        <w:rPr>
          <w:rFonts w:ascii="宋体" w:hAnsi="宋体" w:cs="宋体"/>
          <w:sz w:val="24"/>
        </w:rPr>
      </w:pPr>
      <w:r>
        <w:rPr>
          <w:rFonts w:hint="eastAsia" w:ascii="宋体" w:hAnsi="宋体" w:cs="宋体"/>
          <w:sz w:val="24"/>
        </w:rPr>
        <w:t>二、合同期限：2025年8月20日至2026年8月19日。</w:t>
      </w:r>
    </w:p>
    <w:p w14:paraId="53971E9C">
      <w:pPr>
        <w:spacing w:line="480" w:lineRule="exact"/>
        <w:ind w:firstLine="480" w:firstLineChars="200"/>
        <w:rPr>
          <w:rFonts w:ascii="宋体" w:hAnsi="宋体" w:cs="宋体"/>
          <w:sz w:val="24"/>
        </w:rPr>
      </w:pPr>
      <w:r>
        <w:rPr>
          <w:rFonts w:hint="eastAsia" w:ascii="宋体" w:hAnsi="宋体" w:cs="宋体"/>
          <w:sz w:val="24"/>
        </w:rPr>
        <w:t>三、质量要求</w:t>
      </w:r>
    </w:p>
    <w:p w14:paraId="1FBCB1B0">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25C8AF4A">
      <w:pPr>
        <w:spacing w:line="480" w:lineRule="exact"/>
        <w:ind w:firstLine="480" w:firstLineChars="200"/>
        <w:rPr>
          <w:rFonts w:ascii="宋体" w:hAnsi="宋体" w:cs="宋体"/>
          <w:sz w:val="24"/>
        </w:rPr>
      </w:pPr>
      <w:r>
        <w:rPr>
          <w:rFonts w:hint="eastAsia" w:ascii="宋体" w:hAnsi="宋体" w:cs="宋体"/>
          <w:sz w:val="24"/>
        </w:rPr>
        <w:t>2.乙方应按甲方计划要求，提供新鲜水果。</w:t>
      </w:r>
    </w:p>
    <w:p w14:paraId="7F2DED46">
      <w:pPr>
        <w:spacing w:line="480" w:lineRule="exact"/>
        <w:ind w:firstLine="480" w:firstLineChars="200"/>
        <w:rPr>
          <w:rFonts w:ascii="宋体" w:hAnsi="宋体" w:cs="宋体"/>
          <w:sz w:val="24"/>
        </w:rPr>
      </w:pPr>
      <w:r>
        <w:rPr>
          <w:rFonts w:hint="eastAsia" w:ascii="宋体" w:hAnsi="宋体" w:cs="宋体"/>
          <w:sz w:val="24"/>
        </w:rPr>
        <w:t>3.乙方应提供具有相关资质第三方出具的水果产品检测报告，水果产品质量达到市场新鲜一级标准，品相不低于甲方质量要求。</w:t>
      </w:r>
    </w:p>
    <w:p w14:paraId="16DDD3F2">
      <w:pPr>
        <w:spacing w:line="480" w:lineRule="exact"/>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12ED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10365F2">
            <w:pPr>
              <w:jc w:val="center"/>
              <w:rPr>
                <w:rFonts w:ascii="宋体" w:hAnsi="宋体"/>
                <w:sz w:val="24"/>
              </w:rPr>
            </w:pPr>
            <w:r>
              <w:rPr>
                <w:rFonts w:hint="eastAsia" w:ascii="宋体" w:hAnsi="宋体"/>
                <w:sz w:val="24"/>
              </w:rPr>
              <w:t>项目</w:t>
            </w:r>
          </w:p>
        </w:tc>
        <w:tc>
          <w:tcPr>
            <w:tcW w:w="7371" w:type="dxa"/>
            <w:vAlign w:val="center"/>
          </w:tcPr>
          <w:p w14:paraId="6A74BDE7">
            <w:pPr>
              <w:jc w:val="center"/>
              <w:rPr>
                <w:rFonts w:ascii="宋体" w:hAnsi="宋体"/>
                <w:sz w:val="24"/>
              </w:rPr>
            </w:pPr>
            <w:r>
              <w:rPr>
                <w:rFonts w:hint="eastAsia" w:ascii="宋体" w:hAnsi="宋体"/>
                <w:sz w:val="24"/>
              </w:rPr>
              <w:t>要求</w:t>
            </w:r>
          </w:p>
        </w:tc>
      </w:tr>
      <w:tr w14:paraId="6902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09073FB">
            <w:pPr>
              <w:jc w:val="center"/>
              <w:rPr>
                <w:rFonts w:ascii="宋体" w:hAnsi="宋体"/>
                <w:sz w:val="24"/>
              </w:rPr>
            </w:pPr>
            <w:r>
              <w:rPr>
                <w:rFonts w:hint="eastAsia" w:ascii="宋体" w:hAnsi="宋体"/>
                <w:sz w:val="24"/>
              </w:rPr>
              <w:t>色泽</w:t>
            </w:r>
          </w:p>
        </w:tc>
        <w:tc>
          <w:tcPr>
            <w:tcW w:w="7371" w:type="dxa"/>
            <w:vAlign w:val="center"/>
          </w:tcPr>
          <w:p w14:paraId="67BC6F41">
            <w:pPr>
              <w:jc w:val="center"/>
              <w:rPr>
                <w:rFonts w:ascii="宋体" w:hAnsi="宋体"/>
                <w:sz w:val="24"/>
              </w:rPr>
            </w:pPr>
            <w:r>
              <w:rPr>
                <w:rFonts w:hint="eastAsia" w:ascii="宋体" w:hAnsi="宋体"/>
                <w:sz w:val="24"/>
              </w:rPr>
              <w:t>有光泽,新鲜</w:t>
            </w:r>
          </w:p>
        </w:tc>
      </w:tr>
      <w:tr w14:paraId="0D91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2A49769">
            <w:pPr>
              <w:jc w:val="center"/>
              <w:rPr>
                <w:rFonts w:ascii="宋体" w:hAnsi="宋体"/>
                <w:sz w:val="24"/>
              </w:rPr>
            </w:pPr>
            <w:r>
              <w:rPr>
                <w:rFonts w:hint="eastAsia" w:ascii="宋体" w:hAnsi="宋体"/>
                <w:sz w:val="24"/>
              </w:rPr>
              <w:t>形状</w:t>
            </w:r>
          </w:p>
        </w:tc>
        <w:tc>
          <w:tcPr>
            <w:tcW w:w="7371" w:type="dxa"/>
            <w:vAlign w:val="center"/>
          </w:tcPr>
          <w:p w14:paraId="78AC6F5C">
            <w:pPr>
              <w:jc w:val="center"/>
              <w:rPr>
                <w:rFonts w:ascii="宋体" w:hAnsi="宋体"/>
                <w:sz w:val="24"/>
              </w:rPr>
            </w:pPr>
            <w:r>
              <w:rPr>
                <w:rFonts w:hint="eastAsia" w:ascii="宋体" w:hAnsi="宋体"/>
                <w:sz w:val="24"/>
              </w:rPr>
              <w:t>整齐</w:t>
            </w:r>
          </w:p>
        </w:tc>
      </w:tr>
      <w:tr w14:paraId="0B7F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8E6F808">
            <w:pPr>
              <w:jc w:val="center"/>
              <w:rPr>
                <w:rFonts w:ascii="宋体" w:hAnsi="宋体"/>
                <w:sz w:val="24"/>
              </w:rPr>
            </w:pPr>
            <w:r>
              <w:rPr>
                <w:rFonts w:hint="eastAsia" w:ascii="宋体" w:hAnsi="宋体"/>
                <w:sz w:val="24"/>
              </w:rPr>
              <w:t>气味</w:t>
            </w:r>
          </w:p>
        </w:tc>
        <w:tc>
          <w:tcPr>
            <w:tcW w:w="7371" w:type="dxa"/>
            <w:vAlign w:val="center"/>
          </w:tcPr>
          <w:p w14:paraId="46319839">
            <w:pPr>
              <w:jc w:val="center"/>
              <w:rPr>
                <w:rFonts w:ascii="宋体" w:hAnsi="宋体"/>
                <w:sz w:val="24"/>
              </w:rPr>
            </w:pPr>
            <w:r>
              <w:rPr>
                <w:rFonts w:hint="eastAsia" w:ascii="宋体" w:hAnsi="宋体"/>
                <w:sz w:val="24"/>
              </w:rPr>
              <w:t>有水果清香味</w:t>
            </w:r>
          </w:p>
        </w:tc>
      </w:tr>
    </w:tbl>
    <w:p w14:paraId="15539757">
      <w:pPr>
        <w:spacing w:line="480" w:lineRule="exact"/>
        <w:ind w:firstLine="480" w:firstLineChars="200"/>
        <w:rPr>
          <w:rFonts w:ascii="宋体" w:hAnsi="宋体" w:cs="宋体"/>
          <w:sz w:val="24"/>
        </w:rPr>
      </w:pPr>
    </w:p>
    <w:p w14:paraId="70FEECEC">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047F73AE">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0977DE39">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7E469E11">
      <w:pPr>
        <w:spacing w:line="480" w:lineRule="exact"/>
        <w:ind w:firstLine="480" w:firstLineChars="200"/>
        <w:rPr>
          <w:rFonts w:ascii="宋体" w:hAnsi="宋体" w:cs="宋体"/>
          <w:sz w:val="24"/>
        </w:rPr>
      </w:pPr>
      <w:r>
        <w:rPr>
          <w:rFonts w:hint="eastAsia" w:ascii="宋体" w:hAnsi="宋体" w:cs="宋体"/>
          <w:sz w:val="24"/>
        </w:rPr>
        <w:t>五、货物配送</w:t>
      </w:r>
    </w:p>
    <w:p w14:paraId="3B59941A">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1C17296D">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47F4EDE7">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540C1467">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2645442B">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2CC17781">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7ECFF4E3">
      <w:pPr>
        <w:spacing w:line="480" w:lineRule="exact"/>
        <w:ind w:firstLine="480" w:firstLineChars="200"/>
        <w:rPr>
          <w:rFonts w:ascii="宋体" w:hAnsi="宋体" w:cs="宋体"/>
          <w:sz w:val="24"/>
        </w:rPr>
      </w:pPr>
      <w:r>
        <w:rPr>
          <w:rFonts w:hint="eastAsia" w:ascii="宋体" w:hAnsi="宋体" w:cs="宋体"/>
          <w:sz w:val="24"/>
        </w:rPr>
        <w:t>六、货物验收</w:t>
      </w:r>
    </w:p>
    <w:p w14:paraId="529033C9">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032194A1">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850"/>
        <w:gridCol w:w="2085"/>
        <w:gridCol w:w="1381"/>
        <w:gridCol w:w="1823"/>
      </w:tblGrid>
      <w:tr w14:paraId="72D3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96" w:type="dxa"/>
            <w:vAlign w:val="center"/>
          </w:tcPr>
          <w:p w14:paraId="68CE6BA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850" w:type="dxa"/>
            <w:vAlign w:val="center"/>
          </w:tcPr>
          <w:p w14:paraId="6876AEA1">
            <w:pPr>
              <w:spacing w:line="240" w:lineRule="exact"/>
              <w:jc w:val="center"/>
              <w:rPr>
                <w:rFonts w:cs="宋体" w:asciiTheme="minorEastAsia" w:hAnsiTheme="minorEastAsia" w:eastAsiaTheme="minorEastAsia"/>
                <w:bCs/>
                <w:color w:val="000000"/>
                <w:szCs w:val="21"/>
              </w:rPr>
            </w:pPr>
            <w:r>
              <w:rPr>
                <w:rFonts w:hint="eastAsia" w:ascii="宋体" w:hAnsi="宋体" w:cs="楷体"/>
                <w:kern w:val="0"/>
                <w:szCs w:val="21"/>
                <w:lang w:bidi="ar"/>
              </w:rPr>
              <w:t>南京农副产品物流中心（南京众彩）货物名称</w:t>
            </w:r>
          </w:p>
        </w:tc>
        <w:tc>
          <w:tcPr>
            <w:tcW w:w="2085" w:type="dxa"/>
            <w:vAlign w:val="center"/>
          </w:tcPr>
          <w:p w14:paraId="5D6EB37D">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381" w:type="dxa"/>
            <w:vAlign w:val="center"/>
          </w:tcPr>
          <w:p w14:paraId="7F3385EB">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24E68459">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823" w:type="dxa"/>
            <w:vAlign w:val="center"/>
          </w:tcPr>
          <w:p w14:paraId="7F5FB206">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参照南京众彩水果参考价浮动率%</w:t>
            </w:r>
          </w:p>
        </w:tc>
      </w:tr>
      <w:tr w14:paraId="6CDC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75EE0F9E">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850" w:type="dxa"/>
            <w:vAlign w:val="center"/>
          </w:tcPr>
          <w:p w14:paraId="3B673A55">
            <w:pPr>
              <w:widowControl/>
              <w:jc w:val="center"/>
              <w:textAlignment w:val="center"/>
              <w:rPr>
                <w:rFonts w:ascii="宋体" w:hAnsi="宋体" w:cs="楷体"/>
                <w:kern w:val="0"/>
                <w:szCs w:val="21"/>
                <w:lang w:bidi="ar"/>
              </w:rPr>
            </w:pPr>
            <w:r>
              <w:rPr>
                <w:rFonts w:hint="eastAsia" w:ascii="宋体" w:hAnsi="宋体" w:cs="楷体"/>
                <w:kern w:val="0"/>
                <w:szCs w:val="21"/>
                <w:lang w:bidi="ar"/>
              </w:rPr>
              <w:t>红富士苹果</w:t>
            </w:r>
          </w:p>
        </w:tc>
        <w:tc>
          <w:tcPr>
            <w:tcW w:w="2085" w:type="dxa"/>
            <w:vAlign w:val="center"/>
          </w:tcPr>
          <w:p w14:paraId="0AA6F551">
            <w:pPr>
              <w:widowControl/>
              <w:jc w:val="center"/>
              <w:textAlignment w:val="center"/>
              <w:rPr>
                <w:rFonts w:ascii="宋体" w:hAnsi="宋体" w:cs="楷体"/>
                <w:szCs w:val="21"/>
              </w:rPr>
            </w:pPr>
            <w:r>
              <w:rPr>
                <w:rFonts w:hint="eastAsia" w:ascii="宋体" w:hAnsi="宋体" w:cs="楷体"/>
                <w:kern w:val="0"/>
                <w:szCs w:val="21"/>
                <w:lang w:bidi="ar"/>
              </w:rPr>
              <w:t>二级80-85号</w:t>
            </w:r>
          </w:p>
        </w:tc>
        <w:tc>
          <w:tcPr>
            <w:tcW w:w="1381" w:type="dxa"/>
            <w:vAlign w:val="center"/>
          </w:tcPr>
          <w:p w14:paraId="3DAC0F9C">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斤</w:t>
            </w:r>
          </w:p>
        </w:tc>
        <w:tc>
          <w:tcPr>
            <w:tcW w:w="1823" w:type="dxa"/>
            <w:vAlign w:val="center"/>
          </w:tcPr>
          <w:p w14:paraId="01DB7519">
            <w:pPr>
              <w:spacing w:line="240" w:lineRule="exact"/>
              <w:jc w:val="center"/>
              <w:rPr>
                <w:rFonts w:cs="宋体" w:asciiTheme="minorEastAsia" w:hAnsiTheme="minorEastAsia" w:eastAsiaTheme="minorEastAsia"/>
                <w:color w:val="000000"/>
                <w:szCs w:val="21"/>
              </w:rPr>
            </w:pPr>
          </w:p>
        </w:tc>
      </w:tr>
      <w:tr w14:paraId="5C4F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726F8B7A">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850" w:type="dxa"/>
            <w:vAlign w:val="center"/>
          </w:tcPr>
          <w:p w14:paraId="521EE7C3">
            <w:pPr>
              <w:widowControl/>
              <w:jc w:val="center"/>
              <w:textAlignment w:val="center"/>
              <w:rPr>
                <w:rFonts w:ascii="宋体" w:hAnsi="宋体" w:cs="楷体"/>
                <w:kern w:val="0"/>
                <w:szCs w:val="21"/>
                <w:lang w:bidi="ar"/>
              </w:rPr>
            </w:pPr>
            <w:r>
              <w:rPr>
                <w:rFonts w:hint="eastAsia" w:ascii="宋体" w:hAnsi="宋体" w:cs="楷体"/>
                <w:kern w:val="0"/>
                <w:szCs w:val="21"/>
                <w:lang w:bidi="ar"/>
              </w:rPr>
              <w:t>蜜桔</w:t>
            </w:r>
          </w:p>
        </w:tc>
        <w:tc>
          <w:tcPr>
            <w:tcW w:w="2085" w:type="dxa"/>
            <w:vAlign w:val="center"/>
          </w:tcPr>
          <w:p w14:paraId="14BDEF44">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381" w:type="dxa"/>
            <w:vAlign w:val="center"/>
          </w:tcPr>
          <w:p w14:paraId="12C6996F">
            <w:pPr>
              <w:jc w:val="center"/>
            </w:pPr>
            <w:r>
              <w:rPr>
                <w:rFonts w:hint="eastAsia" w:ascii="宋体" w:hAnsi="宋体" w:cs="楷体"/>
                <w:kern w:val="0"/>
                <w:szCs w:val="21"/>
                <w:lang w:bidi="ar"/>
              </w:rPr>
              <w:t>斤</w:t>
            </w:r>
          </w:p>
        </w:tc>
        <w:tc>
          <w:tcPr>
            <w:tcW w:w="1823" w:type="dxa"/>
            <w:vAlign w:val="center"/>
          </w:tcPr>
          <w:p w14:paraId="5A3D26CF">
            <w:pPr>
              <w:spacing w:line="240" w:lineRule="exact"/>
              <w:jc w:val="center"/>
              <w:rPr>
                <w:rFonts w:cs="宋体" w:asciiTheme="minorEastAsia" w:hAnsiTheme="minorEastAsia" w:eastAsiaTheme="minorEastAsia"/>
                <w:color w:val="000000"/>
                <w:szCs w:val="21"/>
              </w:rPr>
            </w:pPr>
          </w:p>
        </w:tc>
      </w:tr>
      <w:tr w14:paraId="0006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C48E1BF">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850" w:type="dxa"/>
            <w:vAlign w:val="center"/>
          </w:tcPr>
          <w:p w14:paraId="274890B1">
            <w:pPr>
              <w:widowControl/>
              <w:jc w:val="center"/>
              <w:textAlignment w:val="center"/>
              <w:rPr>
                <w:rFonts w:hint="eastAsia" w:ascii="宋体" w:hAnsi="宋体" w:eastAsia="宋体" w:cs="楷体"/>
                <w:kern w:val="0"/>
                <w:szCs w:val="21"/>
                <w:lang w:eastAsia="zh-CN" w:bidi="ar"/>
              </w:rPr>
            </w:pPr>
            <w:r>
              <w:rPr>
                <w:rFonts w:hint="eastAsia" w:ascii="宋体" w:hAnsi="宋体" w:cs="楷体"/>
                <w:kern w:val="0"/>
                <w:szCs w:val="21"/>
                <w:lang w:bidi="ar"/>
              </w:rPr>
              <w:t>香蕉</w:t>
            </w:r>
            <w:r>
              <w:rPr>
                <w:rFonts w:hint="eastAsia" w:ascii="宋体" w:hAnsi="宋体" w:cs="楷体"/>
                <w:kern w:val="0"/>
                <w:szCs w:val="21"/>
                <w:lang w:eastAsia="zh-CN" w:bidi="ar"/>
              </w:rPr>
              <w:t>（</w:t>
            </w:r>
            <w:r>
              <w:rPr>
                <w:rFonts w:hint="eastAsia" w:ascii="宋体" w:hAnsi="宋体" w:cs="楷体"/>
                <w:kern w:val="0"/>
                <w:szCs w:val="21"/>
                <w:lang w:val="en-US" w:eastAsia="zh-CN" w:bidi="ar"/>
              </w:rPr>
              <w:t>海南</w:t>
            </w:r>
            <w:r>
              <w:rPr>
                <w:rFonts w:hint="eastAsia" w:ascii="宋体" w:hAnsi="宋体" w:cs="楷体"/>
                <w:kern w:val="0"/>
                <w:szCs w:val="21"/>
                <w:lang w:eastAsia="zh-CN" w:bidi="ar"/>
              </w:rPr>
              <w:t>）</w:t>
            </w:r>
          </w:p>
        </w:tc>
        <w:tc>
          <w:tcPr>
            <w:tcW w:w="2085" w:type="dxa"/>
            <w:vAlign w:val="center"/>
          </w:tcPr>
          <w:p w14:paraId="0823D672">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381" w:type="dxa"/>
            <w:vAlign w:val="center"/>
          </w:tcPr>
          <w:p w14:paraId="578ACE55">
            <w:pPr>
              <w:jc w:val="center"/>
            </w:pPr>
            <w:r>
              <w:rPr>
                <w:rFonts w:hint="eastAsia" w:ascii="宋体" w:hAnsi="宋体" w:cs="楷体"/>
                <w:kern w:val="0"/>
                <w:szCs w:val="21"/>
                <w:lang w:bidi="ar"/>
              </w:rPr>
              <w:t>斤</w:t>
            </w:r>
          </w:p>
        </w:tc>
        <w:tc>
          <w:tcPr>
            <w:tcW w:w="1823" w:type="dxa"/>
            <w:vAlign w:val="center"/>
          </w:tcPr>
          <w:p w14:paraId="21614469">
            <w:pPr>
              <w:spacing w:line="240" w:lineRule="exact"/>
              <w:jc w:val="center"/>
              <w:rPr>
                <w:rFonts w:cs="宋体" w:asciiTheme="minorEastAsia" w:hAnsiTheme="minorEastAsia" w:eastAsiaTheme="minorEastAsia"/>
                <w:color w:val="000000"/>
                <w:szCs w:val="21"/>
              </w:rPr>
            </w:pPr>
          </w:p>
        </w:tc>
      </w:tr>
      <w:tr w14:paraId="6AC8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6A928111">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850" w:type="dxa"/>
            <w:vAlign w:val="center"/>
          </w:tcPr>
          <w:p w14:paraId="1FC700A4">
            <w:pPr>
              <w:widowControl/>
              <w:jc w:val="center"/>
              <w:textAlignment w:val="center"/>
              <w:rPr>
                <w:rFonts w:hint="eastAsia" w:ascii="宋体" w:hAnsi="宋体" w:eastAsia="宋体" w:cs="楷体"/>
                <w:szCs w:val="21"/>
                <w:lang w:eastAsia="zh-CN"/>
              </w:rPr>
            </w:pPr>
            <w:r>
              <w:rPr>
                <w:rFonts w:hint="eastAsia" w:ascii="宋体" w:hAnsi="宋体" w:cs="楷体"/>
                <w:kern w:val="0"/>
                <w:szCs w:val="21"/>
                <w:lang w:bidi="ar"/>
              </w:rPr>
              <w:t>西瓜</w:t>
            </w:r>
            <w:r>
              <w:rPr>
                <w:rFonts w:hint="eastAsia" w:ascii="宋体" w:hAnsi="宋体" w:cs="楷体"/>
                <w:kern w:val="0"/>
                <w:szCs w:val="21"/>
                <w:lang w:eastAsia="zh-CN" w:bidi="ar"/>
              </w:rPr>
              <w:t>（</w:t>
            </w:r>
            <w:r>
              <w:rPr>
                <w:rFonts w:hint="eastAsia" w:ascii="宋体" w:hAnsi="宋体" w:cs="楷体"/>
                <w:kern w:val="0"/>
                <w:szCs w:val="21"/>
                <w:lang w:val="en-US" w:eastAsia="zh-CN" w:bidi="ar"/>
              </w:rPr>
              <w:t>麒麟瓜</w:t>
            </w:r>
            <w:r>
              <w:rPr>
                <w:rFonts w:hint="eastAsia" w:ascii="宋体" w:hAnsi="宋体" w:cs="楷体"/>
                <w:kern w:val="0"/>
                <w:szCs w:val="21"/>
                <w:lang w:eastAsia="zh-CN" w:bidi="ar"/>
              </w:rPr>
              <w:t>）</w:t>
            </w:r>
          </w:p>
        </w:tc>
        <w:tc>
          <w:tcPr>
            <w:tcW w:w="2085" w:type="dxa"/>
            <w:vAlign w:val="center"/>
          </w:tcPr>
          <w:p w14:paraId="58E0D546">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381" w:type="dxa"/>
            <w:vAlign w:val="center"/>
          </w:tcPr>
          <w:p w14:paraId="7CF9685F">
            <w:pPr>
              <w:jc w:val="center"/>
            </w:pPr>
            <w:r>
              <w:rPr>
                <w:rFonts w:hint="eastAsia" w:ascii="宋体" w:hAnsi="宋体" w:cs="楷体"/>
                <w:kern w:val="0"/>
                <w:szCs w:val="21"/>
                <w:lang w:bidi="ar"/>
              </w:rPr>
              <w:t>斤</w:t>
            </w:r>
          </w:p>
        </w:tc>
        <w:tc>
          <w:tcPr>
            <w:tcW w:w="1823" w:type="dxa"/>
            <w:vAlign w:val="center"/>
          </w:tcPr>
          <w:p w14:paraId="1C117C9D">
            <w:pPr>
              <w:spacing w:line="240" w:lineRule="exact"/>
              <w:jc w:val="center"/>
              <w:rPr>
                <w:rFonts w:cs="宋体" w:asciiTheme="minorEastAsia" w:hAnsiTheme="minorEastAsia" w:eastAsiaTheme="minorEastAsia"/>
                <w:color w:val="000000"/>
                <w:szCs w:val="21"/>
              </w:rPr>
            </w:pPr>
          </w:p>
        </w:tc>
      </w:tr>
    </w:tbl>
    <w:p w14:paraId="509F447B">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方指</w:t>
      </w:r>
      <w:r>
        <w:rPr>
          <w:rFonts w:hint="eastAsia" w:asciiTheme="minorEastAsia" w:hAnsiTheme="minorEastAsia" w:eastAsiaTheme="minorEastAsia"/>
          <w:b/>
          <w:sz w:val="24"/>
        </w:rPr>
        <w:t>定</w:t>
      </w:r>
      <w:r>
        <w:rPr>
          <w:rFonts w:asciiTheme="minorEastAsia" w:hAnsiTheme="minorEastAsia" w:eastAsiaTheme="minorEastAsia"/>
          <w:b/>
          <w:sz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24334281">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0827F06">
      <w:pPr>
        <w:spacing w:line="48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p w14:paraId="4830BAD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九、违约责任</w:t>
      </w:r>
    </w:p>
    <w:p w14:paraId="12E4940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（4）掺假、掺杂、伪造，影响营养、卫生的； </w:t>
      </w:r>
    </w:p>
    <w:p w14:paraId="337A72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（6）超过保质期限的。</w:t>
      </w:r>
    </w:p>
    <w:p w14:paraId="10EB88E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rPr>
        <w:t>两倍罚款</w:t>
      </w:r>
      <w:r>
        <w:rPr>
          <w:rFonts w:hint="eastAsia" w:ascii="宋体" w:hAnsi="宋体" w:cs="宋体" w:eastAsiaTheme="minorEastAsia"/>
          <w:sz w:val="24"/>
        </w:rPr>
        <w:t>,。出现以上质量问题3次的，甲方有权单方面终止合同。</w:t>
      </w:r>
    </w:p>
    <w:p w14:paraId="457C34AD">
      <w:pPr>
        <w:spacing w:line="460" w:lineRule="exact"/>
        <w:ind w:firstLine="480" w:firstLineChars="200"/>
        <w:rPr>
          <w:rFonts w:ascii="宋体" w:hAnsi="宋体" w:cs="宋体"/>
          <w:sz w:val="24"/>
        </w:rPr>
      </w:pPr>
      <w:r>
        <w:rPr>
          <w:rFonts w:hint="eastAsia" w:ascii="宋体" w:hAnsi="宋体" w:cs="宋体" w:eastAsiaTheme="minorEastAsia"/>
          <w:sz w:val="24"/>
        </w:rPr>
        <w:t>3.乙方必须严格按甲方规定的时间、地点及数量等送货，否则视其违约。甲方将根据违约情况予以处理：（1）未按照规定的</w:t>
      </w:r>
      <w:r>
        <w:rPr>
          <w:rFonts w:hint="eastAsia" w:ascii="宋体" w:hAnsi="宋体" w:cs="宋体"/>
          <w:sz w:val="24"/>
        </w:rPr>
        <w:t>时间或地点送货的，处以履约保证金的1%的罚款；</w:t>
      </w:r>
      <w:r>
        <w:rPr>
          <w:rFonts w:hint="eastAsia" w:ascii="宋体" w:hAnsi="宋体" w:cs="宋体" w:eastAsiaTheme="minorEastAsia"/>
          <w:sz w:val="24"/>
        </w:rPr>
        <w:t>（2）</w:t>
      </w:r>
      <w:r>
        <w:rPr>
          <w:rFonts w:hint="eastAsia" w:ascii="宋体" w:hAnsi="宋体" w:cs="宋体"/>
          <w:sz w:val="24"/>
        </w:rPr>
        <w:t>所送货物品种缺失的，处以缺失品种的两倍罚款；</w:t>
      </w:r>
      <w:r>
        <w:rPr>
          <w:rFonts w:hint="eastAsia" w:ascii="宋体" w:hAnsi="宋体" w:cs="宋体" w:eastAsiaTheme="minorEastAsia"/>
          <w:sz w:val="24"/>
        </w:rPr>
        <w:t>（3）所送货物数量不足的</w:t>
      </w:r>
      <w:r>
        <w:rPr>
          <w:rFonts w:hint="eastAsia" w:ascii="宋体" w:hAnsi="宋体" w:cs="宋体"/>
          <w:sz w:val="24"/>
        </w:rPr>
        <w:t>，处以不足部分金额的两倍罚款。</w:t>
      </w:r>
    </w:p>
    <w:p w14:paraId="28A0194A">
      <w:pPr>
        <w:spacing w:line="480" w:lineRule="exact"/>
        <w:ind w:firstLine="480" w:firstLineChars="200"/>
        <w:rPr>
          <w:rFonts w:ascii="宋体" w:hAnsi="宋体" w:cs="宋体"/>
          <w:sz w:val="24"/>
        </w:rPr>
      </w:pPr>
      <w:r>
        <w:rPr>
          <w:rFonts w:hint="eastAsia" w:ascii="宋体" w:hAnsi="宋体" w:cs="宋体" w:eastAsiaTheme="minorEastAsia"/>
          <w:sz w:val="24"/>
        </w:rPr>
        <w:t>4.</w:t>
      </w:r>
      <w:r>
        <w:rPr>
          <w:rFonts w:hint="eastAsia" w:ascii="宋体" w:hAnsi="宋体" w:cs="宋体"/>
          <w:sz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5.如因乙方的供货质量问题引起食物中毒或</w:t>
      </w:r>
      <w:r>
        <w:rPr>
          <w:rFonts w:hint="eastAsia" w:ascii="宋体" w:hAnsi="宋体" w:cs="宋体"/>
          <w:sz w:val="24"/>
        </w:rPr>
        <w:t>给师生员工造成不良影响的</w:t>
      </w:r>
      <w:r>
        <w:rPr>
          <w:rFonts w:hint="eastAsia" w:ascii="宋体" w:hAnsi="宋体" w:cs="宋体" w:eastAsiaTheme="minorEastAsia"/>
          <w:sz w:val="24"/>
        </w:rPr>
        <w:t>，乙方承担由此引起的一切法律责任和全部经济损失。甲方除有权立即单方终止合同，扣除乙方全部履约保证金外，还有权暂扣当月所有供应原料的货款作为乙方的赔偿预付款。</w:t>
      </w:r>
    </w:p>
    <w:p w14:paraId="3B0FB208">
      <w:pPr>
        <w:spacing w:line="480" w:lineRule="exact"/>
        <w:ind w:firstLine="480" w:firstLineChars="200"/>
        <w:rPr>
          <w:rFonts w:ascii="宋体" w:hAnsi="宋体" w:cs="宋体" w:eastAsiaTheme="minorEastAsia"/>
          <w:sz w:val="24"/>
        </w:rPr>
      </w:pPr>
      <w:bookmarkStart w:id="76" w:name="OLE_LINK1"/>
      <w:r>
        <w:rPr>
          <w:rFonts w:hint="eastAsia" w:ascii="宋体" w:hAnsi="宋体" w:cs="宋体" w:eastAsiaTheme="minorEastAsia"/>
          <w:sz w:val="24"/>
        </w:rPr>
        <w:t>6.</w:t>
      </w:r>
      <w:r>
        <w:rPr>
          <w:rFonts w:hint="eastAsia" w:ascii="宋体" w:hAnsi="宋体" w:cs="宋体" w:eastAsiaTheme="minorEastAsia"/>
          <w:color w:val="FF0000"/>
          <w:sz w:val="24"/>
        </w:rPr>
        <w:t xml:space="preserve"> </w:t>
      </w:r>
      <w:bookmarkStart w:id="77" w:name="OLE_LINK28"/>
      <w:bookmarkStart w:id="78" w:name="OLE_LINK27"/>
      <w:r>
        <w:rPr>
          <w:rFonts w:hint="eastAsia" w:ascii="宋体" w:hAnsi="宋体" w:cs="宋体" w:eastAsiaTheme="minorEastAsia"/>
          <w:sz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77"/>
      <w:bookmarkEnd w:id="78"/>
    </w:p>
    <w:bookmarkEnd w:id="76"/>
    <w:p w14:paraId="2571C3D0">
      <w:pPr>
        <w:spacing w:line="460" w:lineRule="exact"/>
        <w:ind w:firstLine="420" w:firstLineChars="200"/>
        <w:rPr>
          <w:rFonts w:ascii="宋体" w:hAnsi="宋体" w:cs="宋体"/>
          <w:sz w:val="24"/>
        </w:rPr>
      </w:pPr>
      <w:r>
        <w:rPr>
          <w:rFonts w:hint="eastAsia" w:ascii="宋体" w:hAnsi="宋体" w:cs="宋体"/>
          <w:szCs w:val="21"/>
        </w:rPr>
        <w:t>7</w:t>
      </w:r>
      <w:r>
        <w:rPr>
          <w:rFonts w:hint="eastAsia" w:ascii="宋体" w:hAnsi="宋体" w:cs="宋体"/>
          <w:sz w:val="24"/>
        </w:rPr>
        <w:t>、乙方需在接到《供货商违约通知书》5日内缴纳罚款。规定时间内不缴纳罚款，每发生一次则在《</w:t>
      </w:r>
      <w:r>
        <w:rPr>
          <w:rFonts w:hint="eastAsia" w:ascii="宋体" w:hAnsi="宋体" w:cs="宋体" w:eastAsiaTheme="minorEastAsia"/>
          <w:sz w:val="24"/>
        </w:rPr>
        <w:t>供应商考核评分表</w:t>
      </w:r>
      <w:r>
        <w:rPr>
          <w:rFonts w:hint="eastAsia" w:ascii="宋体" w:hAnsi="宋体" w:cs="宋体"/>
          <w:sz w:val="24"/>
        </w:rPr>
        <w:t>》扣5分。缴纳账户信息另行通知。</w:t>
      </w:r>
    </w:p>
    <w:p w14:paraId="3733766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十、免除责任条款</w:t>
      </w:r>
    </w:p>
    <w:p w14:paraId="4D74270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十一、争议解决</w:t>
      </w:r>
    </w:p>
    <w:p w14:paraId="755AC2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（1）向甲方所在地有管辖权的人民法院提起诉讼；</w:t>
      </w:r>
    </w:p>
    <w:p w14:paraId="6E8FE05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（2）向盐城仲裁委员会申请仲裁。</w:t>
      </w:r>
    </w:p>
    <w:p w14:paraId="6D14D03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3.在仲裁或诉讼期间，甲方有权另行选择供应商。</w:t>
      </w:r>
    </w:p>
    <w:p w14:paraId="446E988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十二、合同生效及其他</w:t>
      </w:r>
    </w:p>
    <w:p w14:paraId="15B866B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rPr>
      </w:pPr>
    </w:p>
    <w:p w14:paraId="1FE1760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甲方（盖章）：                     乙方（盖章）：</w:t>
      </w:r>
    </w:p>
    <w:p w14:paraId="27934C0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代表签名：                         代表签名：</w:t>
      </w:r>
    </w:p>
    <w:p w14:paraId="159931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年   月   日                       年   月   日  </w:t>
      </w:r>
    </w:p>
    <w:p w14:paraId="642DAC2E">
      <w:pPr>
        <w:spacing w:line="480" w:lineRule="exact"/>
        <w:ind w:firstLine="480" w:firstLineChars="200"/>
        <w:rPr>
          <w:rFonts w:ascii="宋体" w:hAnsi="宋体" w:cs="宋体" w:eastAsiaTheme="minorEastAsia"/>
          <w:sz w:val="24"/>
        </w:rPr>
      </w:pPr>
    </w:p>
    <w:p w14:paraId="34753BBE">
      <w:pPr>
        <w:spacing w:line="480" w:lineRule="exact"/>
        <w:ind w:firstLine="480" w:firstLineChars="200"/>
        <w:jc w:val="both"/>
        <w:rPr>
          <w:rFonts w:hint="eastAsia" w:ascii="宋体" w:hAnsi="宋体" w:cs="宋体" w:eastAsiaTheme="minorEastAsia"/>
          <w:sz w:val="24"/>
        </w:rPr>
      </w:pPr>
      <w:bookmarkStart w:id="79" w:name="OLE_LINK26"/>
      <w:bookmarkStart w:id="80" w:name="OLE_LINK3"/>
      <w:bookmarkStart w:id="81" w:name="OLE_LINK2"/>
    </w:p>
    <w:p w14:paraId="7B2FAE22">
      <w:pPr>
        <w:spacing w:line="480" w:lineRule="exact"/>
        <w:ind w:firstLine="480" w:firstLineChars="200"/>
        <w:jc w:val="both"/>
        <w:rPr>
          <w:rFonts w:hint="eastAsia" w:ascii="宋体" w:hAnsi="宋体" w:cs="宋体" w:eastAsiaTheme="minorEastAsia"/>
          <w:sz w:val="24"/>
        </w:rPr>
      </w:pPr>
    </w:p>
    <w:p w14:paraId="2745DFCD">
      <w:pPr>
        <w:spacing w:line="480" w:lineRule="exact"/>
        <w:ind w:firstLine="480" w:firstLineChars="200"/>
        <w:jc w:val="both"/>
        <w:rPr>
          <w:rFonts w:hint="eastAsia" w:ascii="宋体" w:hAnsi="宋体" w:cs="宋体" w:eastAsiaTheme="minorEastAsia"/>
          <w:sz w:val="24"/>
        </w:rPr>
      </w:pPr>
    </w:p>
    <w:p w14:paraId="3D71F867">
      <w:pPr>
        <w:spacing w:line="480" w:lineRule="exact"/>
        <w:ind w:firstLine="480" w:firstLineChars="200"/>
        <w:jc w:val="both"/>
        <w:rPr>
          <w:rFonts w:hint="eastAsia" w:ascii="宋体" w:hAnsi="宋体" w:cs="宋体" w:eastAsiaTheme="minorEastAsia"/>
          <w:sz w:val="24"/>
        </w:rPr>
      </w:pPr>
    </w:p>
    <w:p w14:paraId="62678819">
      <w:pPr>
        <w:spacing w:line="480" w:lineRule="exact"/>
        <w:ind w:firstLine="480" w:firstLineChars="200"/>
        <w:jc w:val="both"/>
        <w:rPr>
          <w:rFonts w:hint="eastAsia" w:ascii="宋体" w:hAnsi="宋体" w:cs="宋体" w:eastAsiaTheme="minorEastAsia"/>
          <w:sz w:val="24"/>
        </w:rPr>
      </w:pPr>
    </w:p>
    <w:p w14:paraId="31A5921F">
      <w:pPr>
        <w:spacing w:line="480" w:lineRule="exact"/>
        <w:ind w:firstLine="480" w:firstLineChars="200"/>
        <w:jc w:val="both"/>
        <w:rPr>
          <w:rFonts w:hint="eastAsia" w:ascii="宋体" w:hAnsi="宋体" w:cs="宋体" w:eastAsiaTheme="minorEastAsia"/>
          <w:sz w:val="24"/>
        </w:rPr>
      </w:pPr>
    </w:p>
    <w:p w14:paraId="54D03964">
      <w:pPr>
        <w:spacing w:line="480" w:lineRule="exact"/>
        <w:ind w:firstLine="480" w:firstLineChars="200"/>
        <w:jc w:val="both"/>
        <w:rPr>
          <w:rFonts w:hint="eastAsia" w:ascii="宋体" w:hAnsi="宋体" w:cs="宋体" w:eastAsiaTheme="minorEastAsia"/>
          <w:sz w:val="24"/>
        </w:rPr>
      </w:pPr>
    </w:p>
    <w:p w14:paraId="6C7E60D1">
      <w:pPr>
        <w:spacing w:line="480" w:lineRule="exact"/>
        <w:ind w:firstLine="480" w:firstLineChars="200"/>
        <w:jc w:val="both"/>
        <w:rPr>
          <w:rFonts w:hint="eastAsia" w:ascii="宋体" w:hAnsi="宋体" w:cs="宋体" w:eastAsiaTheme="minorEastAsia"/>
          <w:sz w:val="24"/>
        </w:rPr>
      </w:pPr>
    </w:p>
    <w:p w14:paraId="4A233133">
      <w:pPr>
        <w:spacing w:line="480" w:lineRule="exact"/>
        <w:ind w:firstLine="480" w:firstLineChars="200"/>
        <w:jc w:val="both"/>
        <w:rPr>
          <w:rFonts w:hint="eastAsia" w:ascii="宋体" w:hAnsi="宋体" w:cs="宋体" w:eastAsiaTheme="minorEastAsia"/>
          <w:sz w:val="24"/>
        </w:rPr>
      </w:pPr>
    </w:p>
    <w:p w14:paraId="4D484119">
      <w:pPr>
        <w:spacing w:line="480" w:lineRule="exact"/>
        <w:ind w:firstLine="480" w:firstLineChars="200"/>
        <w:jc w:val="both"/>
        <w:rPr>
          <w:rFonts w:hint="eastAsia" w:ascii="宋体" w:hAnsi="宋体" w:cs="宋体" w:eastAsiaTheme="minorEastAsia"/>
          <w:sz w:val="24"/>
        </w:rPr>
      </w:pPr>
    </w:p>
    <w:p w14:paraId="37B81537">
      <w:pPr>
        <w:spacing w:line="480" w:lineRule="exact"/>
        <w:ind w:firstLine="480" w:firstLineChars="200"/>
        <w:jc w:val="both"/>
        <w:rPr>
          <w:rFonts w:hint="eastAsia" w:ascii="宋体" w:hAnsi="宋体" w:cs="宋体" w:eastAsiaTheme="minorEastAsia"/>
          <w:sz w:val="24"/>
        </w:rPr>
      </w:pPr>
    </w:p>
    <w:p w14:paraId="16B59A7E">
      <w:pPr>
        <w:spacing w:line="480" w:lineRule="exact"/>
        <w:ind w:firstLine="480" w:firstLineChars="200"/>
        <w:jc w:val="both"/>
        <w:rPr>
          <w:rFonts w:hint="eastAsia" w:ascii="宋体" w:hAnsi="宋体" w:cs="宋体" w:eastAsiaTheme="minorEastAsia"/>
          <w:sz w:val="24"/>
        </w:rPr>
      </w:pPr>
    </w:p>
    <w:p w14:paraId="0A1B35A9">
      <w:pPr>
        <w:spacing w:line="480" w:lineRule="exact"/>
        <w:ind w:firstLine="480" w:firstLineChars="200"/>
        <w:jc w:val="both"/>
        <w:rPr>
          <w:rFonts w:hint="eastAsia" w:ascii="宋体" w:hAnsi="宋体" w:cs="宋体" w:eastAsiaTheme="minorEastAsia"/>
          <w:sz w:val="24"/>
        </w:rPr>
      </w:pPr>
    </w:p>
    <w:p w14:paraId="1A6D757D">
      <w:pPr>
        <w:spacing w:line="480" w:lineRule="exact"/>
        <w:ind w:firstLine="480" w:firstLineChars="200"/>
        <w:jc w:val="both"/>
        <w:rPr>
          <w:rFonts w:hint="eastAsia" w:ascii="宋体" w:hAnsi="宋体" w:cs="宋体" w:eastAsiaTheme="minorEastAsia"/>
          <w:sz w:val="24"/>
        </w:rPr>
      </w:pPr>
    </w:p>
    <w:p w14:paraId="5946240E">
      <w:pPr>
        <w:spacing w:line="480" w:lineRule="exact"/>
        <w:ind w:firstLine="480" w:firstLineChars="200"/>
        <w:jc w:val="both"/>
        <w:rPr>
          <w:rFonts w:hint="eastAsia" w:ascii="宋体" w:hAnsi="宋体" w:cs="宋体" w:eastAsiaTheme="minorEastAsia"/>
          <w:sz w:val="24"/>
        </w:rPr>
      </w:pPr>
    </w:p>
    <w:p w14:paraId="08AEC25F">
      <w:pPr>
        <w:spacing w:line="480" w:lineRule="exact"/>
        <w:ind w:firstLine="480" w:firstLineChars="200"/>
        <w:jc w:val="both"/>
        <w:rPr>
          <w:rFonts w:hint="eastAsia" w:ascii="宋体" w:hAnsi="宋体" w:cs="宋体" w:eastAsiaTheme="minorEastAsia"/>
          <w:sz w:val="24"/>
        </w:rPr>
      </w:pPr>
    </w:p>
    <w:p w14:paraId="2A72CDB8">
      <w:pPr>
        <w:spacing w:line="480" w:lineRule="exact"/>
        <w:ind w:firstLine="480" w:firstLineChars="200"/>
        <w:jc w:val="both"/>
        <w:rPr>
          <w:rFonts w:hint="eastAsia" w:ascii="宋体" w:hAnsi="宋体" w:cs="宋体" w:eastAsiaTheme="minorEastAsia"/>
          <w:sz w:val="24"/>
        </w:rPr>
      </w:pPr>
    </w:p>
    <w:p w14:paraId="1BF89CDD">
      <w:pPr>
        <w:spacing w:line="480" w:lineRule="exact"/>
        <w:ind w:firstLine="480" w:firstLineChars="200"/>
        <w:jc w:val="both"/>
        <w:rPr>
          <w:rFonts w:hint="eastAsia" w:ascii="宋体" w:hAnsi="宋体" w:cs="宋体" w:eastAsiaTheme="minorEastAsia"/>
          <w:sz w:val="24"/>
        </w:rPr>
      </w:pPr>
      <w:r>
        <w:rPr>
          <w:rFonts w:hint="eastAsia" w:ascii="宋体" w:hAnsi="宋体" w:cs="宋体" w:eastAsiaTheme="minorEastAsia"/>
          <w:sz w:val="24"/>
        </w:rPr>
        <w:t>附件1：</w:t>
      </w:r>
    </w:p>
    <w:p w14:paraId="2BA69690">
      <w:pPr>
        <w:spacing w:line="480" w:lineRule="exact"/>
        <w:ind w:firstLine="480" w:firstLineChars="200"/>
        <w:jc w:val="center"/>
        <w:rPr>
          <w:rFonts w:ascii="宋体" w:hAnsi="宋体" w:cs="宋体" w:eastAsiaTheme="minorEastAsia"/>
          <w:sz w:val="24"/>
        </w:rPr>
      </w:pPr>
      <w:r>
        <w:rPr>
          <w:rFonts w:hint="eastAsia" w:ascii="宋体" w:hAnsi="宋体" w:cs="宋体" w:eastAsiaTheme="minorEastAsia"/>
          <w:sz w:val="24"/>
        </w:rPr>
        <w:t>盐城师范学院食堂食材供应商监督管理考核办法</w:t>
      </w:r>
    </w:p>
    <w:p w14:paraId="30EAE8B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供应商监督管理考核办法是学校为确保供应商能够持续提供高质量、高效率的产品和服务而制定的规范和管理流程。</w:t>
      </w:r>
    </w:p>
    <w:p w14:paraId="3EEE2BC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一、考核原则、目的</w:t>
      </w:r>
    </w:p>
    <w:p w14:paraId="5212BB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33B0E7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二、适用范围</w:t>
      </w:r>
    </w:p>
    <w:p w14:paraId="249C189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本办法适用于所有为学校食堂提供食品原料的供应商。</w:t>
      </w:r>
    </w:p>
    <w:p w14:paraId="1367336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三、职责分工</w:t>
      </w:r>
    </w:p>
    <w:p w14:paraId="792C40F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验收员：负责供应商食材的质量和数量验收、供货及时率、索证台账的收集及记录，并对考核项目评分。</w:t>
      </w:r>
    </w:p>
    <w:p w14:paraId="31C4832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采购员：负责编制《中标供应商一览表》，收集与统计供应商信息材料，对供应商订货单审核，并参与考核项目的评分。</w:t>
      </w:r>
    </w:p>
    <w:p w14:paraId="5AE7E64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采供平台管理员：负责平台供货数据的整理、统计，并对相应考核项目评分。</w:t>
      </w:r>
    </w:p>
    <w:p w14:paraId="0D790DD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采供服务中心：根据餐饮服务中心反馈及采供中心各部门提供数据，进行评分并报集团审批。</w:t>
      </w:r>
    </w:p>
    <w:p w14:paraId="78152D8C">
      <w:pPr>
        <w:spacing w:line="480" w:lineRule="exact"/>
        <w:ind w:firstLine="560" w:firstLineChars="200"/>
        <w:rPr>
          <w:rFonts w:ascii="宋体" w:hAnsi="宋体" w:cs="宋体" w:eastAsiaTheme="minorEastAsia"/>
          <w:sz w:val="24"/>
        </w:rPr>
      </w:pPr>
      <w:r>
        <w:rPr>
          <w:rFonts w:hint="eastAsia" w:ascii="宋体" w:hAnsi="宋体"/>
          <w:sz w:val="28"/>
          <w:szCs w:val="28"/>
        </w:rPr>
        <w:t>二</w:t>
      </w:r>
      <w:r>
        <w:rPr>
          <w:rFonts w:hint="eastAsia" w:ascii="宋体" w:hAnsi="宋体" w:cs="宋体" w:eastAsiaTheme="minorEastAsia"/>
          <w:sz w:val="24"/>
        </w:rPr>
        <w:t>、考核周期及方式</w:t>
      </w:r>
    </w:p>
    <w:p w14:paraId="5F814D6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1.日常考核周期：每月考核1次，由采供服务中心根据各块反馈意见进行测评，并反馈给供应商。</w:t>
      </w:r>
    </w:p>
    <w:p w14:paraId="7E82E6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2.学期总体考核：由后勤保障集团负责，综合日常月度考核予以总体打分。</w:t>
      </w:r>
    </w:p>
    <w:p w14:paraId="7EE48D2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三、考核结果应用</w:t>
      </w:r>
    </w:p>
    <w:p w14:paraId="21087DD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w:t>
      </w:r>
    </w:p>
    <w:p w14:paraId="5DD17F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月度考核以100分计，月度考核低于90分采供服务中心约谈供应商负责人，月度考核低于85分采购方有权终止合同。采供服务中心根据月考核表“货物交付异常”分值，每扣1分予以50元处罚。</w:t>
      </w:r>
    </w:p>
    <w:p w14:paraId="4928250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2.学期考核</w:t>
      </w:r>
    </w:p>
    <w:p w14:paraId="2420D9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学期考核得分为月度考核的平均数；学期考核结果计入供货商履约服务评价。根据考核总分，将供应商划分为A、B、C、D四个等级：95分以上-100分为A级、90分以上-95分为B级、85分及以上-90分为C级、85分以下为D级</w:t>
      </w:r>
    </w:p>
    <w:p w14:paraId="1B5634C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四、考核内容与评分标准（见附件2）</w:t>
      </w:r>
    </w:p>
    <w:p w14:paraId="553315D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五、考核结果的反馈与改进</w:t>
      </w:r>
    </w:p>
    <w:p w14:paraId="23DA0D1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结果反馈：考核结束后，将考核结果及时反馈给供应商，并详细说明存在的问题和改进建议。学期考核为D级，学校有权终止合同，并将其列入黑名单，进入黑名单后，3年内不得参加学校招标活动。</w:t>
      </w:r>
    </w:p>
    <w:p w14:paraId="7F34C40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改进：供应商根据反馈结果制定改进措施，并在后续合作中整改到位，各部门持续关注其改进情况。</w:t>
      </w:r>
    </w:p>
    <w:p w14:paraId="06D330E2">
      <w:pPr>
        <w:spacing w:line="480" w:lineRule="exact"/>
        <w:ind w:firstLine="480" w:firstLineChars="200"/>
        <w:rPr>
          <w:rFonts w:hint="eastAsia" w:ascii="宋体" w:hAnsi="宋体" w:cs="宋体" w:eastAsiaTheme="minorEastAsia"/>
          <w:sz w:val="24"/>
        </w:rPr>
      </w:pPr>
    </w:p>
    <w:p w14:paraId="6E6E6E59">
      <w:pPr>
        <w:spacing w:line="480" w:lineRule="exact"/>
        <w:ind w:firstLine="480" w:firstLineChars="200"/>
        <w:rPr>
          <w:rFonts w:hint="eastAsia" w:ascii="宋体" w:hAnsi="宋体" w:cs="宋体" w:eastAsiaTheme="minorEastAsia"/>
          <w:sz w:val="24"/>
        </w:rPr>
      </w:pPr>
    </w:p>
    <w:p w14:paraId="335C1DE7">
      <w:pPr>
        <w:spacing w:line="480" w:lineRule="exact"/>
        <w:ind w:firstLine="480" w:firstLineChars="200"/>
        <w:rPr>
          <w:rFonts w:hint="eastAsia" w:ascii="宋体" w:hAnsi="宋体" w:cs="宋体" w:eastAsiaTheme="minorEastAsia"/>
          <w:sz w:val="24"/>
        </w:rPr>
      </w:pPr>
    </w:p>
    <w:p w14:paraId="421BB328">
      <w:pPr>
        <w:spacing w:line="480" w:lineRule="exact"/>
        <w:ind w:firstLine="480" w:firstLineChars="200"/>
        <w:rPr>
          <w:rFonts w:hint="eastAsia" w:ascii="宋体" w:hAnsi="宋体" w:cs="宋体" w:eastAsiaTheme="minorEastAsia"/>
          <w:sz w:val="24"/>
        </w:rPr>
      </w:pPr>
    </w:p>
    <w:p w14:paraId="4FF704DF">
      <w:pPr>
        <w:spacing w:line="480" w:lineRule="exact"/>
        <w:ind w:firstLine="480" w:firstLineChars="200"/>
        <w:rPr>
          <w:rFonts w:hint="eastAsia" w:ascii="宋体" w:hAnsi="宋体" w:cs="宋体" w:eastAsiaTheme="minorEastAsia"/>
          <w:sz w:val="24"/>
        </w:rPr>
      </w:pPr>
    </w:p>
    <w:p w14:paraId="560A4C60">
      <w:pPr>
        <w:spacing w:line="480" w:lineRule="exact"/>
        <w:ind w:firstLine="480" w:firstLineChars="200"/>
        <w:rPr>
          <w:rFonts w:hint="eastAsia" w:ascii="宋体" w:hAnsi="宋体" w:cs="宋体" w:eastAsiaTheme="minorEastAsia"/>
          <w:sz w:val="24"/>
        </w:rPr>
      </w:pPr>
    </w:p>
    <w:p w14:paraId="4462D53E">
      <w:pPr>
        <w:spacing w:line="480" w:lineRule="exact"/>
        <w:ind w:firstLine="480" w:firstLineChars="200"/>
        <w:rPr>
          <w:rFonts w:hint="eastAsia" w:ascii="宋体" w:hAnsi="宋体" w:cs="宋体" w:eastAsiaTheme="minorEastAsia"/>
          <w:sz w:val="24"/>
        </w:rPr>
      </w:pPr>
    </w:p>
    <w:p w14:paraId="62D3CCE9">
      <w:pPr>
        <w:spacing w:line="480" w:lineRule="exact"/>
        <w:ind w:firstLine="480" w:firstLineChars="200"/>
        <w:rPr>
          <w:rFonts w:hint="eastAsia" w:ascii="宋体" w:hAnsi="宋体" w:cs="宋体" w:eastAsiaTheme="minorEastAsia"/>
          <w:sz w:val="24"/>
        </w:rPr>
      </w:pPr>
    </w:p>
    <w:p w14:paraId="114DE2E6">
      <w:pPr>
        <w:spacing w:line="480" w:lineRule="exact"/>
        <w:ind w:firstLine="480" w:firstLineChars="200"/>
        <w:rPr>
          <w:rFonts w:hint="eastAsia" w:ascii="宋体" w:hAnsi="宋体" w:cs="宋体" w:eastAsiaTheme="minorEastAsia"/>
          <w:sz w:val="24"/>
        </w:rPr>
      </w:pPr>
    </w:p>
    <w:p w14:paraId="6DE3D15B">
      <w:pPr>
        <w:spacing w:line="480" w:lineRule="exact"/>
        <w:ind w:firstLine="480" w:firstLineChars="200"/>
        <w:rPr>
          <w:rFonts w:hint="eastAsia" w:ascii="宋体" w:hAnsi="宋体" w:cs="宋体" w:eastAsiaTheme="minorEastAsia"/>
          <w:sz w:val="24"/>
        </w:rPr>
      </w:pPr>
    </w:p>
    <w:p w14:paraId="1634A3BB">
      <w:pPr>
        <w:spacing w:line="480" w:lineRule="exact"/>
        <w:ind w:firstLine="480" w:firstLineChars="200"/>
        <w:rPr>
          <w:rFonts w:hint="eastAsia" w:ascii="宋体" w:hAnsi="宋体" w:cs="宋体" w:eastAsiaTheme="minorEastAsia"/>
          <w:sz w:val="24"/>
        </w:rPr>
      </w:pPr>
    </w:p>
    <w:p w14:paraId="2DB5AEF9">
      <w:pPr>
        <w:spacing w:line="480" w:lineRule="exact"/>
        <w:ind w:firstLine="480" w:firstLineChars="200"/>
        <w:rPr>
          <w:rFonts w:hint="eastAsia" w:ascii="宋体" w:hAnsi="宋体" w:cs="宋体" w:eastAsiaTheme="minorEastAsia"/>
          <w:sz w:val="24"/>
        </w:rPr>
      </w:pPr>
    </w:p>
    <w:p w14:paraId="77DF5FFA">
      <w:pPr>
        <w:spacing w:line="480" w:lineRule="exact"/>
        <w:ind w:firstLine="480" w:firstLineChars="200"/>
        <w:rPr>
          <w:rFonts w:hint="eastAsia" w:ascii="宋体" w:hAnsi="宋体" w:cs="宋体" w:eastAsiaTheme="minorEastAsia"/>
          <w:sz w:val="24"/>
        </w:rPr>
      </w:pPr>
    </w:p>
    <w:p w14:paraId="6CFA92E1">
      <w:pPr>
        <w:spacing w:line="480" w:lineRule="exact"/>
        <w:ind w:firstLine="480" w:firstLineChars="200"/>
        <w:rPr>
          <w:rFonts w:hint="eastAsia" w:ascii="宋体" w:hAnsi="宋体" w:cs="宋体" w:eastAsiaTheme="minorEastAsia"/>
          <w:sz w:val="24"/>
        </w:rPr>
      </w:pPr>
    </w:p>
    <w:p w14:paraId="5B399AE4">
      <w:pPr>
        <w:spacing w:line="480" w:lineRule="exact"/>
        <w:ind w:firstLine="480" w:firstLineChars="200"/>
        <w:rPr>
          <w:rFonts w:hint="eastAsia" w:ascii="宋体" w:hAnsi="宋体" w:cs="宋体" w:eastAsiaTheme="minorEastAsia"/>
          <w:sz w:val="24"/>
        </w:rPr>
      </w:pPr>
    </w:p>
    <w:p w14:paraId="01E8F304">
      <w:pPr>
        <w:spacing w:line="480" w:lineRule="exact"/>
        <w:ind w:firstLine="480" w:firstLineChars="200"/>
        <w:rPr>
          <w:rFonts w:hint="eastAsia" w:ascii="宋体" w:hAnsi="宋体" w:cs="宋体" w:eastAsiaTheme="minorEastAsia"/>
          <w:sz w:val="24"/>
        </w:rPr>
      </w:pPr>
    </w:p>
    <w:p w14:paraId="010C213F">
      <w:pPr>
        <w:spacing w:line="480" w:lineRule="exact"/>
        <w:ind w:firstLine="480" w:firstLineChars="200"/>
        <w:rPr>
          <w:rFonts w:hint="eastAsia" w:ascii="宋体" w:hAnsi="宋体" w:cs="宋体" w:eastAsiaTheme="minorEastAsia"/>
          <w:sz w:val="24"/>
        </w:rPr>
      </w:pPr>
    </w:p>
    <w:p w14:paraId="7FFEDDFE">
      <w:pPr>
        <w:spacing w:line="480" w:lineRule="exact"/>
        <w:ind w:firstLine="480" w:firstLineChars="200"/>
        <w:rPr>
          <w:rFonts w:hint="eastAsia" w:ascii="宋体" w:hAnsi="宋体" w:cs="宋体" w:eastAsiaTheme="minorEastAsia"/>
          <w:sz w:val="24"/>
        </w:rPr>
      </w:pPr>
    </w:p>
    <w:p w14:paraId="4224EFE1">
      <w:pPr>
        <w:spacing w:line="480" w:lineRule="exact"/>
        <w:ind w:firstLine="480" w:firstLineChars="200"/>
        <w:rPr>
          <w:rFonts w:hint="eastAsia" w:ascii="宋体" w:hAnsi="宋体" w:cs="宋体" w:eastAsiaTheme="minorEastAsia"/>
          <w:sz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2922D52C">
        <w:tblPrEx>
          <w:tblCellMar>
            <w:top w:w="0" w:type="dxa"/>
            <w:left w:w="108" w:type="dxa"/>
            <w:bottom w:w="0" w:type="dxa"/>
            <w:right w:w="108" w:type="dxa"/>
          </w:tblCellMar>
        </w:tblPrEx>
        <w:trPr>
          <w:trHeight w:val="690" w:hRule="atLeast"/>
        </w:trPr>
        <w:tc>
          <w:tcPr>
            <w:tcW w:w="10394" w:type="dxa"/>
            <w:gridSpan w:val="4"/>
            <w:noWrap/>
            <w:vAlign w:val="center"/>
          </w:tcPr>
          <w:p w14:paraId="724DAE41">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rPr>
              <w:t>附件2：</w:t>
            </w:r>
            <w:r>
              <w:rPr>
                <w:rFonts w:hint="eastAsia" w:ascii="宋体" w:hAnsi="宋体" w:cs="宋体" w:eastAsiaTheme="minorEastAsia"/>
                <w:sz w:val="24"/>
                <w:lang w:val="en-US" w:eastAsia="zh-CN"/>
              </w:rPr>
              <w:t xml:space="preserve">             </w:t>
            </w:r>
            <w:r>
              <w:rPr>
                <w:rFonts w:hint="eastAsia" w:ascii="宋体" w:hAnsi="宋体" w:cs="宋体"/>
                <w:b/>
                <w:bCs/>
                <w:color w:val="000000"/>
                <w:kern w:val="0"/>
                <w:sz w:val="32"/>
                <w:szCs w:val="32"/>
              </w:rPr>
              <w:t>供货商考核内容和评分标准</w:t>
            </w:r>
          </w:p>
        </w:tc>
      </w:tr>
      <w:tr w14:paraId="3B7244C2">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3858BF7E">
            <w:pPr>
              <w:widowControl/>
              <w:jc w:val="center"/>
              <w:rPr>
                <w:rFonts w:ascii="宋体" w:hAnsi="宋体" w:cs="宋体"/>
                <w:color w:val="000000"/>
                <w:kern w:val="0"/>
                <w:sz w:val="24"/>
              </w:rPr>
            </w:pPr>
            <w:r>
              <w:rPr>
                <w:rFonts w:hint="eastAsia" w:ascii="宋体" w:hAnsi="宋体" w:cs="宋体"/>
                <w:color w:val="000000"/>
                <w:kern w:val="0"/>
                <w:sz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3FB71BB1">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6EAE23C0">
            <w:pPr>
              <w:widowControl/>
              <w:jc w:val="center"/>
              <w:rPr>
                <w:rFonts w:ascii="宋体" w:hAnsi="宋体" w:cs="宋体"/>
                <w:color w:val="000000"/>
                <w:kern w:val="0"/>
                <w:sz w:val="24"/>
              </w:rPr>
            </w:pPr>
            <w:r>
              <w:rPr>
                <w:rFonts w:hint="eastAsia" w:ascii="宋体" w:hAnsi="宋体" w:cs="宋体"/>
                <w:color w:val="000000"/>
                <w:kern w:val="0"/>
                <w:sz w:val="24"/>
              </w:rPr>
              <w:t>评价时间</w:t>
            </w:r>
          </w:p>
        </w:tc>
        <w:tc>
          <w:tcPr>
            <w:tcW w:w="2078" w:type="dxa"/>
            <w:tcBorders>
              <w:top w:val="single" w:color="auto" w:sz="4" w:space="0"/>
              <w:left w:val="nil"/>
              <w:bottom w:val="single" w:color="auto" w:sz="4" w:space="0"/>
              <w:right w:val="single" w:color="auto" w:sz="4" w:space="0"/>
            </w:tcBorders>
            <w:noWrap/>
            <w:vAlign w:val="center"/>
          </w:tcPr>
          <w:p w14:paraId="299E5D69">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73777B1F">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29C4A87C">
            <w:pPr>
              <w:widowControl/>
              <w:jc w:val="center"/>
              <w:rPr>
                <w:rFonts w:ascii="宋体" w:hAnsi="宋体" w:cs="宋体"/>
                <w:color w:val="000000"/>
                <w:kern w:val="0"/>
                <w:sz w:val="24"/>
              </w:rPr>
            </w:pPr>
            <w:r>
              <w:rPr>
                <w:rFonts w:hint="eastAsia" w:ascii="宋体" w:hAnsi="宋体" w:cs="宋体"/>
                <w:color w:val="000000"/>
                <w:kern w:val="0"/>
                <w:sz w:val="24"/>
              </w:rPr>
              <w:t>提供产品</w:t>
            </w:r>
          </w:p>
        </w:tc>
        <w:tc>
          <w:tcPr>
            <w:tcW w:w="2137" w:type="dxa"/>
            <w:tcBorders>
              <w:top w:val="single" w:color="auto" w:sz="4" w:space="0"/>
              <w:left w:val="nil"/>
              <w:bottom w:val="single" w:color="auto" w:sz="4" w:space="0"/>
              <w:right w:val="single" w:color="auto" w:sz="4" w:space="0"/>
            </w:tcBorders>
            <w:noWrap/>
            <w:vAlign w:val="center"/>
          </w:tcPr>
          <w:p w14:paraId="788066FF">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nil"/>
              <w:left w:val="nil"/>
              <w:bottom w:val="single" w:color="auto" w:sz="4" w:space="0"/>
              <w:right w:val="single" w:color="auto" w:sz="4" w:space="0"/>
            </w:tcBorders>
            <w:noWrap/>
            <w:vAlign w:val="center"/>
          </w:tcPr>
          <w:p w14:paraId="70FC4F8D">
            <w:pPr>
              <w:widowControl/>
              <w:jc w:val="center"/>
              <w:rPr>
                <w:rFonts w:ascii="宋体" w:hAnsi="宋体" w:cs="宋体"/>
                <w:color w:val="000000"/>
                <w:kern w:val="0"/>
                <w:sz w:val="24"/>
              </w:rPr>
            </w:pPr>
            <w:r>
              <w:rPr>
                <w:rFonts w:hint="eastAsia" w:ascii="宋体" w:hAnsi="宋体" w:cs="宋体"/>
                <w:color w:val="000000"/>
                <w:kern w:val="0"/>
                <w:sz w:val="24"/>
              </w:rPr>
              <w:t>供应商负责人</w:t>
            </w:r>
          </w:p>
        </w:tc>
        <w:tc>
          <w:tcPr>
            <w:tcW w:w="2078" w:type="dxa"/>
            <w:tcBorders>
              <w:top w:val="nil"/>
              <w:left w:val="nil"/>
              <w:bottom w:val="single" w:color="auto" w:sz="4" w:space="0"/>
              <w:right w:val="single" w:color="auto" w:sz="4" w:space="0"/>
            </w:tcBorders>
            <w:noWrap/>
            <w:vAlign w:val="center"/>
          </w:tcPr>
          <w:p w14:paraId="1A84CB49">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0F0343E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49BB38AA">
            <w:pPr>
              <w:widowControl/>
              <w:jc w:val="center"/>
              <w:rPr>
                <w:rFonts w:ascii="宋体" w:hAnsi="宋体" w:cs="宋体"/>
                <w:color w:val="000000"/>
                <w:kern w:val="0"/>
                <w:sz w:val="24"/>
              </w:rPr>
            </w:pPr>
            <w:r>
              <w:rPr>
                <w:rFonts w:hint="eastAsia" w:ascii="宋体" w:hAnsi="宋体" w:cs="宋体"/>
                <w:color w:val="000000"/>
                <w:kern w:val="0"/>
                <w:sz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2E79BAE2">
            <w:pPr>
              <w:widowControl/>
              <w:jc w:val="center"/>
              <w:rPr>
                <w:rFonts w:ascii="宋体" w:hAnsi="宋体" w:cs="宋体"/>
                <w:color w:val="000000"/>
                <w:kern w:val="0"/>
                <w:sz w:val="24"/>
              </w:rPr>
            </w:pPr>
            <w:r>
              <w:rPr>
                <w:rFonts w:hint="eastAsia" w:ascii="宋体" w:hAnsi="宋体" w:cs="宋体"/>
                <w:color w:val="000000"/>
                <w:kern w:val="0"/>
                <w:sz w:val="24"/>
              </w:rPr>
              <w:t>得分=30*（1-不合格批数/送货总批数）</w:t>
            </w:r>
          </w:p>
        </w:tc>
      </w:tr>
      <w:tr w14:paraId="382739B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B4F9EB4">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088806F5">
            <w:pPr>
              <w:widowControl/>
              <w:jc w:val="center"/>
              <w:rPr>
                <w:rFonts w:ascii="宋体" w:hAnsi="宋体" w:cs="宋体"/>
                <w:color w:val="000000"/>
                <w:kern w:val="0"/>
                <w:sz w:val="24"/>
              </w:rPr>
            </w:pPr>
            <w:r>
              <w:rPr>
                <w:rFonts w:hint="eastAsia" w:ascii="宋体" w:hAnsi="宋体" w:cs="宋体"/>
                <w:color w:val="000000"/>
                <w:kern w:val="0"/>
                <w:sz w:val="24"/>
              </w:rPr>
              <w:t>到货批数</w:t>
            </w:r>
          </w:p>
        </w:tc>
        <w:tc>
          <w:tcPr>
            <w:tcW w:w="3173" w:type="dxa"/>
            <w:tcBorders>
              <w:top w:val="single" w:color="auto" w:sz="4" w:space="0"/>
              <w:left w:val="nil"/>
              <w:bottom w:val="single" w:color="auto" w:sz="4" w:space="0"/>
              <w:right w:val="single" w:color="auto" w:sz="4" w:space="0"/>
            </w:tcBorders>
            <w:noWrap/>
            <w:vAlign w:val="center"/>
          </w:tcPr>
          <w:p w14:paraId="657F94E2">
            <w:pPr>
              <w:widowControl/>
              <w:jc w:val="center"/>
              <w:rPr>
                <w:rFonts w:ascii="宋体" w:hAnsi="宋体" w:cs="宋体"/>
                <w:color w:val="000000"/>
                <w:kern w:val="0"/>
                <w:sz w:val="24"/>
              </w:rPr>
            </w:pPr>
            <w:r>
              <w:rPr>
                <w:rFonts w:hint="eastAsia" w:ascii="宋体" w:hAnsi="宋体" w:cs="宋体"/>
                <w:color w:val="000000"/>
                <w:kern w:val="0"/>
                <w:sz w:val="24"/>
              </w:rPr>
              <w:t>不合格批数</w:t>
            </w:r>
          </w:p>
        </w:tc>
        <w:tc>
          <w:tcPr>
            <w:tcW w:w="2078" w:type="dxa"/>
            <w:tcBorders>
              <w:top w:val="nil"/>
              <w:left w:val="nil"/>
              <w:bottom w:val="single" w:color="auto" w:sz="4" w:space="0"/>
              <w:right w:val="single" w:color="auto" w:sz="4" w:space="0"/>
            </w:tcBorders>
            <w:noWrap/>
            <w:vAlign w:val="center"/>
          </w:tcPr>
          <w:p w14:paraId="6A7F7E90">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6B05382F">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3DD4445">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6A90E66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53E3E75E">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692FD4D7">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381FC5D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42495B7C">
            <w:pPr>
              <w:widowControl/>
              <w:jc w:val="center"/>
              <w:rPr>
                <w:rFonts w:ascii="宋体" w:hAnsi="宋体" w:cs="宋体"/>
                <w:color w:val="000000"/>
                <w:kern w:val="0"/>
                <w:sz w:val="24"/>
              </w:rPr>
            </w:pPr>
            <w:r>
              <w:rPr>
                <w:rFonts w:hint="eastAsia" w:ascii="宋体" w:hAnsi="宋体" w:cs="宋体"/>
                <w:color w:val="000000"/>
                <w:kern w:val="0"/>
                <w:sz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134779FE">
            <w:pPr>
              <w:widowControl/>
              <w:jc w:val="center"/>
              <w:rPr>
                <w:rFonts w:ascii="宋体" w:hAnsi="宋体" w:cs="宋体"/>
                <w:color w:val="000000"/>
                <w:kern w:val="0"/>
                <w:sz w:val="24"/>
              </w:rPr>
            </w:pPr>
            <w:r>
              <w:rPr>
                <w:rFonts w:hint="eastAsia" w:ascii="宋体" w:hAnsi="宋体" w:cs="宋体"/>
                <w:color w:val="000000"/>
                <w:kern w:val="0"/>
                <w:sz w:val="24"/>
              </w:rPr>
              <w:t>得分=20*（1-延迟送达次数/送货总次数）</w:t>
            </w:r>
          </w:p>
        </w:tc>
      </w:tr>
      <w:tr w14:paraId="6ECEBB61">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5F678CA">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4B84BE7D">
            <w:pPr>
              <w:widowControl/>
              <w:jc w:val="center"/>
              <w:rPr>
                <w:rFonts w:ascii="宋体" w:hAnsi="宋体" w:cs="宋体"/>
                <w:color w:val="000000"/>
                <w:kern w:val="0"/>
                <w:sz w:val="24"/>
              </w:rPr>
            </w:pPr>
            <w:r>
              <w:rPr>
                <w:rFonts w:hint="eastAsia" w:ascii="宋体" w:hAnsi="宋体" w:cs="宋体"/>
                <w:color w:val="000000"/>
                <w:kern w:val="0"/>
                <w:sz w:val="24"/>
              </w:rPr>
              <w:t>到货次数</w:t>
            </w:r>
          </w:p>
        </w:tc>
        <w:tc>
          <w:tcPr>
            <w:tcW w:w="3173" w:type="dxa"/>
            <w:tcBorders>
              <w:top w:val="single" w:color="auto" w:sz="4" w:space="0"/>
              <w:left w:val="nil"/>
              <w:bottom w:val="single" w:color="auto" w:sz="4" w:space="0"/>
              <w:right w:val="single" w:color="auto" w:sz="4" w:space="0"/>
            </w:tcBorders>
            <w:noWrap/>
            <w:vAlign w:val="center"/>
          </w:tcPr>
          <w:p w14:paraId="3E8CAAD6">
            <w:pPr>
              <w:widowControl/>
              <w:jc w:val="center"/>
              <w:rPr>
                <w:rFonts w:ascii="宋体" w:hAnsi="宋体" w:cs="宋体"/>
                <w:color w:val="000000"/>
                <w:kern w:val="0"/>
                <w:sz w:val="24"/>
              </w:rPr>
            </w:pPr>
            <w:r>
              <w:rPr>
                <w:rFonts w:hint="eastAsia" w:ascii="宋体" w:hAnsi="宋体" w:cs="宋体"/>
                <w:color w:val="000000"/>
                <w:kern w:val="0"/>
                <w:sz w:val="24"/>
              </w:rPr>
              <w:t>延迟送达次数</w:t>
            </w:r>
          </w:p>
        </w:tc>
        <w:tc>
          <w:tcPr>
            <w:tcW w:w="2078" w:type="dxa"/>
            <w:tcBorders>
              <w:top w:val="nil"/>
              <w:left w:val="nil"/>
              <w:bottom w:val="single" w:color="auto" w:sz="4" w:space="0"/>
              <w:right w:val="single" w:color="auto" w:sz="4" w:space="0"/>
            </w:tcBorders>
            <w:noWrap/>
            <w:vAlign w:val="center"/>
          </w:tcPr>
          <w:p w14:paraId="35829D06">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3C1E29A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BF76E07">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2E44CAB3">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20210BC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2ECE51A0">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1625159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C311D9F">
            <w:pPr>
              <w:widowControl/>
              <w:jc w:val="center"/>
              <w:rPr>
                <w:rFonts w:ascii="宋体" w:hAnsi="宋体" w:cs="宋体"/>
                <w:color w:val="000000"/>
                <w:kern w:val="0"/>
                <w:sz w:val="24"/>
              </w:rPr>
            </w:pPr>
            <w:r>
              <w:rPr>
                <w:rFonts w:hint="eastAsia" w:ascii="宋体" w:hAnsi="宋体" w:cs="宋体"/>
                <w:color w:val="000000"/>
                <w:kern w:val="0"/>
                <w:sz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334A45D0">
            <w:pPr>
              <w:widowControl/>
              <w:jc w:val="center"/>
              <w:rPr>
                <w:rFonts w:ascii="宋体" w:hAnsi="宋体" w:cs="宋体"/>
                <w:color w:val="000000"/>
                <w:kern w:val="0"/>
                <w:sz w:val="24"/>
              </w:rPr>
            </w:pPr>
            <w:r>
              <w:rPr>
                <w:rFonts w:hint="eastAsia" w:ascii="宋体" w:hAnsi="宋体" w:cs="宋体"/>
                <w:color w:val="000000"/>
                <w:kern w:val="0"/>
                <w:sz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4365095D">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29E5DCA4">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7BA35C5">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nil"/>
            </w:tcBorders>
            <w:noWrap/>
            <w:vAlign w:val="center"/>
          </w:tcPr>
          <w:p w14:paraId="2DADA055">
            <w:pPr>
              <w:widowControl/>
              <w:jc w:val="center"/>
              <w:rPr>
                <w:rFonts w:ascii="宋体" w:hAnsi="宋体" w:cs="宋体"/>
                <w:color w:val="000000"/>
                <w:kern w:val="0"/>
                <w:sz w:val="22"/>
                <w:szCs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78ECA794">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6F0F723F">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724E4D6D">
            <w:pPr>
              <w:widowControl/>
              <w:jc w:val="center"/>
              <w:rPr>
                <w:rFonts w:ascii="宋体" w:hAnsi="宋体" w:cs="宋体"/>
                <w:color w:val="000000"/>
                <w:kern w:val="0"/>
                <w:sz w:val="24"/>
              </w:rPr>
            </w:pPr>
            <w:r>
              <w:rPr>
                <w:rFonts w:hint="eastAsia" w:ascii="宋体" w:hAnsi="宋体" w:cs="宋体"/>
                <w:color w:val="000000"/>
                <w:kern w:val="0"/>
                <w:sz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40FD443C">
            <w:pPr>
              <w:widowControl/>
              <w:jc w:val="center"/>
              <w:rPr>
                <w:rFonts w:ascii="宋体" w:hAnsi="宋体" w:cs="宋体"/>
                <w:color w:val="000000"/>
                <w:kern w:val="0"/>
                <w:sz w:val="24"/>
              </w:rPr>
            </w:pPr>
            <w:r>
              <w:rPr>
                <w:rFonts w:hint="eastAsia" w:ascii="宋体" w:hAnsi="宋体" w:cs="宋体"/>
                <w:color w:val="000000"/>
                <w:kern w:val="0"/>
                <w:sz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4F2F9261">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44EFDE61">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3E9EC104">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6B5F801B">
            <w:pPr>
              <w:widowControl/>
              <w:jc w:val="left"/>
              <w:rPr>
                <w:rFonts w:ascii="宋体" w:hAnsi="宋体" w:cs="宋体"/>
                <w:color w:val="000000"/>
                <w:kern w:val="0"/>
                <w:sz w:val="24"/>
              </w:rPr>
            </w:pPr>
          </w:p>
        </w:tc>
        <w:tc>
          <w:tcPr>
            <w:tcW w:w="2078" w:type="dxa"/>
            <w:tcBorders>
              <w:top w:val="nil"/>
              <w:left w:val="single" w:color="auto" w:sz="4" w:space="0"/>
              <w:bottom w:val="single" w:color="auto" w:sz="4" w:space="0"/>
              <w:right w:val="single" w:color="auto" w:sz="4" w:space="0"/>
            </w:tcBorders>
            <w:noWrap/>
            <w:vAlign w:val="center"/>
          </w:tcPr>
          <w:p w14:paraId="49C27ADA">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ED9EE35">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4132F945">
            <w:pPr>
              <w:widowControl/>
              <w:jc w:val="center"/>
              <w:rPr>
                <w:rFonts w:ascii="宋体" w:hAnsi="宋体" w:cs="宋体"/>
                <w:color w:val="000000"/>
                <w:kern w:val="0"/>
                <w:sz w:val="24"/>
              </w:rPr>
            </w:pPr>
            <w:r>
              <w:rPr>
                <w:rFonts w:hint="eastAsia" w:ascii="宋体" w:hAnsi="宋体" w:cs="宋体"/>
                <w:color w:val="000000"/>
                <w:kern w:val="0"/>
                <w:sz w:val="24"/>
              </w:rPr>
              <w:t>服务质量（分值10分）</w:t>
            </w:r>
          </w:p>
        </w:tc>
        <w:tc>
          <w:tcPr>
            <w:tcW w:w="5310" w:type="dxa"/>
            <w:gridSpan w:val="2"/>
            <w:tcBorders>
              <w:top w:val="single" w:color="auto" w:sz="4" w:space="0"/>
              <w:left w:val="nil"/>
              <w:bottom w:val="single" w:color="auto" w:sz="4" w:space="0"/>
              <w:right w:val="nil"/>
            </w:tcBorders>
            <w:vAlign w:val="center"/>
          </w:tcPr>
          <w:p w14:paraId="5B919139">
            <w:pPr>
              <w:widowControl/>
              <w:jc w:val="center"/>
              <w:rPr>
                <w:rFonts w:ascii="宋体" w:hAnsi="宋体" w:cs="宋体"/>
                <w:color w:val="000000"/>
                <w:kern w:val="0"/>
                <w:sz w:val="24"/>
              </w:rPr>
            </w:pPr>
            <w:r>
              <w:rPr>
                <w:rFonts w:hint="eastAsia" w:ascii="宋体" w:hAnsi="宋体" w:cs="宋体"/>
                <w:color w:val="000000"/>
                <w:kern w:val="0"/>
                <w:sz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7A7D2AA5">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564DE17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994413D">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4797C722">
            <w:pPr>
              <w:widowControl/>
              <w:jc w:val="center"/>
              <w:rPr>
                <w:rFonts w:ascii="宋体" w:hAnsi="宋体" w:cs="宋体"/>
                <w:color w:val="000000"/>
                <w:kern w:val="0"/>
                <w:sz w:val="24"/>
              </w:rPr>
            </w:pPr>
            <w:r>
              <w:rPr>
                <w:rFonts w:hint="eastAsia" w:ascii="宋体" w:hAnsi="宋体" w:cs="宋体"/>
                <w:color w:val="000000"/>
                <w:kern w:val="0"/>
                <w:sz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24BF3480">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0D4F4639">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04CFCA09">
            <w:pPr>
              <w:widowControl/>
              <w:jc w:val="center"/>
              <w:rPr>
                <w:rFonts w:ascii="宋体" w:hAnsi="宋体" w:cs="宋体"/>
                <w:color w:val="000000"/>
                <w:kern w:val="0"/>
                <w:sz w:val="24"/>
              </w:rPr>
            </w:pPr>
            <w:r>
              <w:rPr>
                <w:rFonts w:hint="eastAsia" w:ascii="宋体" w:hAnsi="宋体" w:cs="宋体"/>
                <w:color w:val="000000"/>
                <w:kern w:val="0"/>
                <w:sz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32865E0A">
            <w:pPr>
              <w:widowControl/>
              <w:jc w:val="left"/>
              <w:rPr>
                <w:rFonts w:ascii="宋体" w:hAnsi="宋体" w:cs="宋体"/>
                <w:color w:val="000000"/>
                <w:kern w:val="0"/>
                <w:sz w:val="22"/>
                <w:szCs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67D263E5">
            <w:pPr>
              <w:widowControl/>
              <w:jc w:val="center"/>
              <w:rPr>
                <w:rFonts w:ascii="宋体" w:hAnsi="宋体" w:cs="宋体"/>
                <w:color w:val="000000"/>
                <w:kern w:val="0"/>
                <w:sz w:val="22"/>
                <w:szCs w:val="22"/>
              </w:rPr>
            </w:pPr>
            <w:r>
              <w:rPr>
                <w:rFonts w:hint="eastAsia" w:ascii="宋体" w:hAnsi="宋体" w:cs="宋体"/>
                <w:color w:val="000000"/>
                <w:kern w:val="0"/>
                <w:sz w:val="22"/>
              </w:rPr>
              <w:t>得分</w:t>
            </w:r>
          </w:p>
        </w:tc>
      </w:tr>
      <w:tr w14:paraId="5B16A674">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3545C01D">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4FE7F658">
            <w:pPr>
              <w:widowControl/>
              <w:jc w:val="left"/>
              <w:rPr>
                <w:rFonts w:ascii="宋体" w:hAnsi="宋体" w:cs="宋体"/>
                <w:color w:val="000000"/>
                <w:kern w:val="0"/>
                <w:sz w:val="22"/>
                <w:szCs w:val="22"/>
              </w:rPr>
            </w:pPr>
          </w:p>
        </w:tc>
        <w:tc>
          <w:tcPr>
            <w:tcW w:w="2078" w:type="dxa"/>
            <w:tcBorders>
              <w:top w:val="nil"/>
              <w:left w:val="nil"/>
              <w:bottom w:val="single" w:color="auto" w:sz="4" w:space="0"/>
              <w:right w:val="single" w:color="auto" w:sz="4" w:space="0"/>
            </w:tcBorders>
            <w:noWrap/>
            <w:vAlign w:val="center"/>
          </w:tcPr>
          <w:p w14:paraId="10E277B2">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4781B1EC">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0EFC923A">
            <w:pPr>
              <w:widowControl/>
              <w:jc w:val="center"/>
              <w:rPr>
                <w:rFonts w:ascii="宋体" w:hAnsi="宋体" w:cs="宋体"/>
                <w:color w:val="000000"/>
                <w:kern w:val="0"/>
                <w:sz w:val="22"/>
                <w:szCs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0A8265A2">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5206C615">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55937BCE">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16017C35">
            <w:pPr>
              <w:widowControl/>
              <w:jc w:val="center"/>
              <w:rPr>
                <w:rFonts w:ascii="宋体" w:hAnsi="宋体" w:cs="宋体"/>
                <w:color w:val="000000"/>
                <w:kern w:val="0"/>
                <w:sz w:val="24"/>
              </w:rPr>
            </w:pPr>
            <w:r>
              <w:rPr>
                <w:rFonts w:hint="eastAsia" w:ascii="宋体" w:hAnsi="宋体" w:cs="宋体"/>
                <w:color w:val="000000"/>
                <w:kern w:val="0"/>
                <w:sz w:val="24"/>
              </w:rPr>
              <w:t>　</w:t>
            </w:r>
          </w:p>
        </w:tc>
      </w:tr>
      <w:bookmarkEnd w:id="79"/>
      <w:bookmarkEnd w:id="80"/>
    </w:tbl>
    <w:p w14:paraId="68EA02BF">
      <w:pPr>
        <w:spacing w:line="480" w:lineRule="exact"/>
        <w:rPr>
          <w:rFonts w:ascii="宋体" w:hAnsi="宋体" w:cs="宋体"/>
          <w:sz w:val="24"/>
        </w:rPr>
      </w:pPr>
    </w:p>
    <w:p w14:paraId="4733414B">
      <w:pPr>
        <w:spacing w:line="480" w:lineRule="exact"/>
        <w:ind w:firstLine="480" w:firstLineChars="200"/>
        <w:rPr>
          <w:rFonts w:ascii="宋体" w:hAnsi="宋体" w:cs="宋体" w:eastAsiaTheme="minorEastAsia"/>
          <w:sz w:val="24"/>
        </w:rPr>
      </w:pPr>
    </w:p>
    <w:bookmarkEnd w:id="81"/>
    <w:p w14:paraId="60CA532F">
      <w:pPr>
        <w:pStyle w:val="2"/>
        <w:pageBreakBefore/>
        <w:spacing w:line="700" w:lineRule="exact"/>
        <w:jc w:val="center"/>
        <w:rPr>
          <w:rFonts w:ascii="宋体" w:hAnsi="宋体"/>
          <w:b w:val="0"/>
          <w:bCs w:val="0"/>
        </w:rPr>
      </w:pPr>
      <w:bookmarkStart w:id="82" w:name="_Toc155527170"/>
      <w:bookmarkStart w:id="83" w:name="_Toc77686003"/>
      <w:r>
        <w:rPr>
          <w:rFonts w:hint="eastAsia" w:ascii="宋体" w:hAnsi="宋体"/>
        </w:rPr>
        <w:t>第四章  项目需求</w:t>
      </w:r>
      <w:bookmarkEnd w:id="82"/>
    </w:p>
    <w:p w14:paraId="27629D67">
      <w:pPr>
        <w:spacing w:line="440" w:lineRule="exact"/>
        <w:jc w:val="center"/>
        <w:rPr>
          <w:rFonts w:ascii="宋体" w:hAnsi="宋体" w:cs="宋体"/>
          <w:b/>
          <w:sz w:val="32"/>
          <w:szCs w:val="32"/>
        </w:rPr>
      </w:pPr>
    </w:p>
    <w:p w14:paraId="10AE834E">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36473327">
      <w:pPr>
        <w:spacing w:line="480" w:lineRule="exact"/>
        <w:ind w:firstLine="482" w:firstLineChars="200"/>
        <w:rPr>
          <w:rFonts w:ascii="宋体" w:hAnsi="宋体" w:cs="宋体"/>
          <w:b/>
          <w:sz w:val="24"/>
        </w:rPr>
      </w:pPr>
      <w:r>
        <w:rPr>
          <w:rFonts w:hint="eastAsia" w:ascii="宋体" w:hAnsi="宋体" w:cs="宋体"/>
          <w:b/>
          <w:sz w:val="24"/>
        </w:rPr>
        <w:t>一、需求清单</w:t>
      </w:r>
    </w:p>
    <w:p w14:paraId="2168C765">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水果</w:t>
      </w:r>
      <w:r>
        <w:rPr>
          <w:rFonts w:hint="eastAsia" w:ascii="宋体" w:hAnsi="宋体" w:cs="宋体"/>
          <w:kern w:val="0"/>
          <w:sz w:val="24"/>
        </w:rPr>
        <w:t>；</w:t>
      </w:r>
    </w:p>
    <w:p w14:paraId="0989C0E0">
      <w:pPr>
        <w:spacing w:line="480" w:lineRule="exact"/>
        <w:ind w:firstLine="480" w:firstLineChars="200"/>
        <w:rPr>
          <w:rFonts w:ascii="宋体" w:hAnsi="宋体" w:cs="宋体"/>
          <w:kern w:val="0"/>
          <w:sz w:val="24"/>
        </w:rPr>
      </w:pPr>
      <w:r>
        <w:rPr>
          <w:rFonts w:hint="eastAsia" w:ascii="宋体" w:hAnsi="宋体" w:cs="宋体"/>
          <w:kern w:val="0"/>
          <w:sz w:val="24"/>
        </w:rPr>
        <w:t>2、预计采购量：水果5000斤。“预计采购量”仅作为投标参考量，不作为合同履约依据，如有政策性扶贫任务，采购量将依据要求减少，最终以采购人实际采购量为准。</w:t>
      </w:r>
    </w:p>
    <w:p w14:paraId="0E7ADE59">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7588CF23">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1、所提供的食品、产品必须安全无害，符合国家规定标准。</w:t>
      </w:r>
    </w:p>
    <w:p w14:paraId="030BAB14">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2、供应商应按采购人计划要求，提供新鲜果。</w:t>
      </w:r>
    </w:p>
    <w:p w14:paraId="1914EBE4">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3、供应商应提供具有相关资质第三方出具的配送水产品检测报告，质量达到市场新鲜一级标准，品相不低于甲方质量要求。</w:t>
      </w:r>
    </w:p>
    <w:p w14:paraId="7254E9AF">
      <w:pPr>
        <w:spacing w:line="480" w:lineRule="exact"/>
        <w:ind w:firstLine="480" w:firstLineChars="200"/>
        <w:rPr>
          <w:rFonts w:ascii="宋体" w:hAnsi="宋体" w:cs="宋体"/>
          <w:kern w:val="0"/>
          <w:sz w:val="24"/>
        </w:rPr>
      </w:pPr>
      <w:r>
        <w:rPr>
          <w:rFonts w:hint="eastAsia" w:ascii="宋体" w:hAnsi="宋体" w:cs="宋体"/>
          <w:kern w:val="0"/>
          <w:sz w:val="24"/>
        </w:rPr>
        <w:t>4、感官要求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4FF3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7C89031">
            <w:pPr>
              <w:jc w:val="center"/>
              <w:rPr>
                <w:rFonts w:ascii="宋体" w:hAnsi="宋体"/>
                <w:sz w:val="24"/>
              </w:rPr>
            </w:pPr>
            <w:r>
              <w:rPr>
                <w:rFonts w:hint="eastAsia" w:ascii="宋体" w:hAnsi="宋体"/>
                <w:sz w:val="24"/>
              </w:rPr>
              <w:t>项目</w:t>
            </w:r>
          </w:p>
        </w:tc>
        <w:tc>
          <w:tcPr>
            <w:tcW w:w="7371" w:type="dxa"/>
          </w:tcPr>
          <w:p w14:paraId="5F4AE961">
            <w:pPr>
              <w:jc w:val="center"/>
              <w:rPr>
                <w:sz w:val="24"/>
              </w:rPr>
            </w:pPr>
            <w:r>
              <w:rPr>
                <w:rFonts w:hint="eastAsia"/>
                <w:sz w:val="24"/>
              </w:rPr>
              <w:t>要求</w:t>
            </w:r>
          </w:p>
        </w:tc>
      </w:tr>
      <w:tr w14:paraId="086F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7FC50DA">
            <w:pPr>
              <w:jc w:val="center"/>
              <w:rPr>
                <w:rFonts w:ascii="宋体" w:hAnsi="宋体"/>
                <w:sz w:val="24"/>
              </w:rPr>
            </w:pPr>
            <w:r>
              <w:rPr>
                <w:rFonts w:hint="eastAsia" w:ascii="宋体" w:hAnsi="宋体"/>
                <w:sz w:val="24"/>
              </w:rPr>
              <w:t>色泽</w:t>
            </w:r>
          </w:p>
        </w:tc>
        <w:tc>
          <w:tcPr>
            <w:tcW w:w="7371" w:type="dxa"/>
          </w:tcPr>
          <w:p w14:paraId="6E6D30F9">
            <w:pPr>
              <w:jc w:val="center"/>
              <w:rPr>
                <w:sz w:val="24"/>
              </w:rPr>
            </w:pPr>
            <w:r>
              <w:rPr>
                <w:rFonts w:hint="eastAsia"/>
                <w:sz w:val="24"/>
              </w:rPr>
              <w:t>有光泽,新鲜</w:t>
            </w:r>
          </w:p>
        </w:tc>
      </w:tr>
      <w:tr w14:paraId="401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070BAF5">
            <w:pPr>
              <w:jc w:val="center"/>
              <w:rPr>
                <w:rFonts w:ascii="宋体" w:hAnsi="宋体"/>
                <w:sz w:val="24"/>
              </w:rPr>
            </w:pPr>
            <w:r>
              <w:rPr>
                <w:rFonts w:hint="eastAsia" w:ascii="宋体" w:hAnsi="宋体"/>
                <w:sz w:val="24"/>
              </w:rPr>
              <w:t>形状</w:t>
            </w:r>
          </w:p>
        </w:tc>
        <w:tc>
          <w:tcPr>
            <w:tcW w:w="7371" w:type="dxa"/>
          </w:tcPr>
          <w:p w14:paraId="6DA12B0F">
            <w:pPr>
              <w:jc w:val="center"/>
              <w:rPr>
                <w:sz w:val="24"/>
              </w:rPr>
            </w:pPr>
            <w:r>
              <w:rPr>
                <w:rFonts w:hint="eastAsia"/>
                <w:sz w:val="24"/>
              </w:rPr>
              <w:t>整齐</w:t>
            </w:r>
          </w:p>
        </w:tc>
      </w:tr>
      <w:tr w14:paraId="595E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2D861EB0">
            <w:pPr>
              <w:jc w:val="center"/>
              <w:rPr>
                <w:rFonts w:ascii="宋体" w:hAnsi="宋体"/>
                <w:sz w:val="24"/>
              </w:rPr>
            </w:pPr>
            <w:r>
              <w:rPr>
                <w:rFonts w:hint="eastAsia" w:ascii="宋体" w:hAnsi="宋体"/>
                <w:sz w:val="24"/>
              </w:rPr>
              <w:t>气味</w:t>
            </w:r>
          </w:p>
        </w:tc>
        <w:tc>
          <w:tcPr>
            <w:tcW w:w="7371" w:type="dxa"/>
          </w:tcPr>
          <w:p w14:paraId="2ECAB845">
            <w:pPr>
              <w:jc w:val="center"/>
              <w:rPr>
                <w:sz w:val="24"/>
              </w:rPr>
            </w:pPr>
            <w:r>
              <w:rPr>
                <w:rFonts w:hint="eastAsia"/>
                <w:sz w:val="24"/>
              </w:rPr>
              <w:t>有水果清香味</w:t>
            </w:r>
          </w:p>
        </w:tc>
      </w:tr>
    </w:tbl>
    <w:p w14:paraId="75E98972">
      <w:pPr>
        <w:spacing w:line="480" w:lineRule="exact"/>
        <w:ind w:firstLine="480" w:firstLineChars="200"/>
        <w:rPr>
          <w:rFonts w:ascii="宋体" w:hAnsi="宋体" w:cs="宋体"/>
          <w:kern w:val="0"/>
          <w:sz w:val="24"/>
        </w:rPr>
      </w:pPr>
    </w:p>
    <w:p w14:paraId="054A3BD5">
      <w:pPr>
        <w:spacing w:after="100" w:afterAutospacing="1" w:line="480" w:lineRule="exact"/>
        <w:jc w:val="center"/>
        <w:rPr>
          <w:rFonts w:ascii="宋体" w:hAnsi="宋体" w:cs="宋体"/>
          <w:b/>
          <w:sz w:val="24"/>
        </w:rPr>
      </w:pPr>
      <w:r>
        <w:rPr>
          <w:rFonts w:hint="eastAsia" w:ascii="宋体" w:hAnsi="宋体" w:cs="宋体"/>
          <w:b/>
          <w:sz w:val="24"/>
        </w:rPr>
        <w:t>第二节 商务条款</w:t>
      </w:r>
    </w:p>
    <w:p w14:paraId="767D8BBC">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07277C47">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65AF0CF7">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4497BCEF">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60260090">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E5CBD40">
      <w:pPr>
        <w:spacing w:line="480" w:lineRule="exact"/>
        <w:ind w:firstLine="482" w:firstLineChars="200"/>
        <w:rPr>
          <w:rFonts w:ascii="宋体" w:hAnsi="宋体"/>
          <w:b/>
          <w:bCs/>
          <w:sz w:val="24"/>
        </w:rPr>
      </w:pPr>
      <w:r>
        <w:rPr>
          <w:rFonts w:hint="eastAsia" w:ascii="宋体" w:hAnsi="宋体"/>
          <w:b/>
          <w:bCs/>
          <w:sz w:val="24"/>
        </w:rPr>
        <w:t>二、付款方式</w:t>
      </w:r>
    </w:p>
    <w:p w14:paraId="020D787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FEED7E0">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426610AE">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75E153AE">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4、在签订合同前应交纳履约保证金伍仟元。合同履行完毕，若无违约则无息退还履约保证金。</w:t>
      </w:r>
    </w:p>
    <w:p w14:paraId="2AFDAB22">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83"/>
    </w:p>
    <w:p w14:paraId="15014C69">
      <w:pPr>
        <w:widowControl/>
        <w:shd w:val="clear" w:color="auto" w:fill="FFFFFF"/>
        <w:jc w:val="left"/>
        <w:rPr>
          <w:rFonts w:ascii="Tahoma" w:hAnsi="Tahoma" w:cs="Tahoma"/>
          <w:kern w:val="0"/>
          <w:szCs w:val="21"/>
        </w:rPr>
      </w:pPr>
      <w:r>
        <w:rPr>
          <w:rFonts w:ascii="Tahoma" w:hAnsi="Tahoma" w:cs="Tahoma"/>
          <w:kern w:val="0"/>
          <w:szCs w:val="21"/>
        </w:rPr>
        <w:t>  </w:t>
      </w:r>
    </w:p>
    <w:p w14:paraId="5A89AC87">
      <w:pPr>
        <w:widowControl/>
        <w:shd w:val="clear" w:color="auto" w:fill="FFFFFF"/>
        <w:spacing w:line="360" w:lineRule="auto"/>
        <w:jc w:val="center"/>
        <w:rPr>
          <w:rFonts w:eastAsia="黑体" w:cs="Tahoma"/>
          <w:kern w:val="0"/>
          <w:sz w:val="44"/>
          <w:szCs w:val="44"/>
        </w:rPr>
      </w:pPr>
    </w:p>
    <w:p w14:paraId="0A607A2A">
      <w:pPr>
        <w:widowControl/>
        <w:shd w:val="clear" w:color="auto" w:fill="FFFFFF"/>
        <w:spacing w:line="360" w:lineRule="auto"/>
        <w:jc w:val="center"/>
        <w:rPr>
          <w:rFonts w:eastAsia="黑体" w:cs="Tahoma"/>
          <w:kern w:val="0"/>
          <w:sz w:val="44"/>
          <w:szCs w:val="44"/>
        </w:rPr>
      </w:pPr>
    </w:p>
    <w:p w14:paraId="3B0530CE">
      <w:pPr>
        <w:widowControl/>
        <w:shd w:val="clear" w:color="auto" w:fill="FFFFFF"/>
        <w:spacing w:line="360" w:lineRule="auto"/>
        <w:jc w:val="center"/>
        <w:rPr>
          <w:rFonts w:eastAsia="黑体" w:cs="Tahoma"/>
          <w:kern w:val="0"/>
          <w:sz w:val="44"/>
          <w:szCs w:val="44"/>
        </w:rPr>
      </w:pPr>
    </w:p>
    <w:p w14:paraId="34D97E68">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0B053151">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1EA02E34">
      <w:pPr>
        <w:widowControl/>
        <w:shd w:val="clear" w:color="auto" w:fill="FFFFFF"/>
        <w:spacing w:before="120" w:after="120" w:line="300" w:lineRule="auto"/>
        <w:jc w:val="center"/>
        <w:rPr>
          <w:rFonts w:ascii="Tahoma" w:hAnsi="Tahoma" w:cs="Tahoma"/>
          <w:kern w:val="0"/>
          <w:szCs w:val="21"/>
        </w:rPr>
      </w:pPr>
    </w:p>
    <w:p w14:paraId="4E00A42F">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3B46410F">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09D0C91">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6961BBA6">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5A7EB54">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ADA470E">
      <w:pPr>
        <w:autoSpaceDE w:val="0"/>
        <w:autoSpaceDN w:val="0"/>
        <w:adjustRightInd w:val="0"/>
        <w:spacing w:line="900" w:lineRule="exact"/>
        <w:ind w:firstLine="1446" w:firstLineChars="400"/>
        <w:rPr>
          <w:rFonts w:ascii="宋体" w:cs="宋体"/>
          <w:b/>
          <w:bCs/>
          <w:sz w:val="36"/>
          <w:szCs w:val="36"/>
          <w:lang w:val="zh-CN"/>
        </w:rPr>
      </w:pPr>
    </w:p>
    <w:p w14:paraId="1535D415">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70651D0D">
      <w:pPr>
        <w:autoSpaceDE w:val="0"/>
        <w:autoSpaceDN w:val="0"/>
        <w:adjustRightInd w:val="0"/>
        <w:spacing w:line="440" w:lineRule="exact"/>
        <w:jc w:val="center"/>
        <w:rPr>
          <w:rFonts w:ascii="宋体" w:cs="宋体"/>
          <w:b/>
          <w:bCs/>
          <w:sz w:val="24"/>
          <w:lang w:val="zh-CN"/>
        </w:rPr>
      </w:pPr>
    </w:p>
    <w:p w14:paraId="55744CC3">
      <w:pPr>
        <w:autoSpaceDE w:val="0"/>
        <w:autoSpaceDN w:val="0"/>
        <w:adjustRightInd w:val="0"/>
        <w:spacing w:line="480" w:lineRule="auto"/>
        <w:ind w:firstLine="482"/>
        <w:rPr>
          <w:rFonts w:ascii="宋体" w:cs="宋体"/>
          <w:sz w:val="24"/>
          <w:lang w:val="zh-CN"/>
        </w:rPr>
      </w:pPr>
      <w:r>
        <w:rPr>
          <w:rFonts w:hint="eastAsia" w:ascii="宋体" w:cs="宋体"/>
          <w:sz w:val="24"/>
          <w:lang w:val="zh-CN"/>
        </w:rPr>
        <w:t>一、资格性审查响应对照表</w:t>
      </w:r>
    </w:p>
    <w:p w14:paraId="69B1B891">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二、资格、资信证明文件要求</w:t>
      </w:r>
    </w:p>
    <w:p w14:paraId="620289CF">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三、开标一览表</w:t>
      </w:r>
    </w:p>
    <w:p w14:paraId="166DC310">
      <w:pPr>
        <w:autoSpaceDE w:val="0"/>
        <w:autoSpaceDN w:val="0"/>
        <w:adjustRightInd w:val="0"/>
        <w:spacing w:line="480" w:lineRule="auto"/>
        <w:ind w:firstLine="480" w:firstLineChars="200"/>
        <w:rPr>
          <w:rFonts w:hint="eastAsia" w:ascii="宋体" w:cs="宋体"/>
          <w:sz w:val="24"/>
          <w:lang w:val="zh-CN"/>
        </w:rPr>
      </w:pPr>
      <w:r>
        <w:rPr>
          <w:rFonts w:hint="eastAsia" w:ascii="宋体" w:cs="宋体"/>
          <w:sz w:val="24"/>
          <w:lang w:val="zh-CN"/>
        </w:rPr>
        <w:t>四、产品配置</w:t>
      </w:r>
      <w:r>
        <w:rPr>
          <w:rFonts w:hint="eastAsia" w:ascii="宋体" w:cs="宋体"/>
          <w:sz w:val="24"/>
          <w:lang w:val="en-US" w:eastAsia="zh-CN"/>
        </w:rPr>
        <w:t>及</w:t>
      </w:r>
      <w:r>
        <w:rPr>
          <w:rFonts w:hint="eastAsia" w:ascii="宋体" w:cs="宋体"/>
          <w:sz w:val="24"/>
          <w:lang w:val="zh-CN"/>
        </w:rPr>
        <w:t>分项报价表</w:t>
      </w:r>
    </w:p>
    <w:p w14:paraId="0BE0EFC4">
      <w:pPr>
        <w:autoSpaceDE w:val="0"/>
        <w:autoSpaceDN w:val="0"/>
        <w:adjustRightInd w:val="0"/>
        <w:spacing w:line="480" w:lineRule="auto"/>
        <w:ind w:firstLine="480" w:firstLineChars="200"/>
        <w:rPr>
          <w:rFonts w:hint="eastAsia" w:ascii="宋体" w:cs="宋体"/>
          <w:sz w:val="24"/>
          <w:lang w:val="zh-CN"/>
        </w:rPr>
      </w:pPr>
      <w:r>
        <w:rPr>
          <w:rFonts w:hint="eastAsia" w:ascii="宋体" w:cs="宋体"/>
          <w:sz w:val="24"/>
          <w:lang w:val="zh-CN"/>
        </w:rPr>
        <w:t>五、技术参数响应及偏离表</w:t>
      </w:r>
    </w:p>
    <w:p w14:paraId="4F5AF976">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六、商务条款响应及偏离表</w:t>
      </w:r>
    </w:p>
    <w:p w14:paraId="5E07DA0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2243C120">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165A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4B5F5F7A">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5AA01B63">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67455791">
            <w:pPr>
              <w:snapToGrid w:val="0"/>
              <w:spacing w:line="280" w:lineRule="exact"/>
              <w:jc w:val="center"/>
              <w:rPr>
                <w:rFonts w:ascii="宋体" w:hAnsi="宋体"/>
                <w:b/>
                <w:sz w:val="24"/>
                <w:szCs w:val="21"/>
              </w:rPr>
            </w:pPr>
            <w:r>
              <w:rPr>
                <w:rFonts w:hint="eastAsia" w:ascii="宋体" w:hAnsi="宋体"/>
                <w:b/>
                <w:sz w:val="24"/>
                <w:szCs w:val="21"/>
              </w:rPr>
              <w:t>是否响应</w:t>
            </w:r>
          </w:p>
          <w:p w14:paraId="740BC008">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6B5AFB49">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17CD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6EDE81DD">
            <w:pPr>
              <w:spacing w:line="280" w:lineRule="exact"/>
              <w:jc w:val="left"/>
              <w:rPr>
                <w:rFonts w:ascii="宋体" w:hAnsi="宋体"/>
                <w:b/>
                <w:sz w:val="24"/>
                <w:szCs w:val="21"/>
              </w:rPr>
            </w:pPr>
            <w:r>
              <w:rPr>
                <w:rFonts w:hint="eastAsia" w:ascii="宋体" w:hAnsi="宋体"/>
                <w:b/>
                <w:sz w:val="24"/>
                <w:szCs w:val="21"/>
              </w:rPr>
              <w:t>通用资格要求</w:t>
            </w:r>
          </w:p>
        </w:tc>
      </w:tr>
      <w:tr w14:paraId="74D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04FA5AA4">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611DC020">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2D3DB8E9">
            <w:pPr>
              <w:spacing w:line="280" w:lineRule="exact"/>
              <w:jc w:val="center"/>
              <w:rPr>
                <w:rFonts w:ascii="宋体" w:hAnsi="宋体"/>
                <w:b/>
                <w:sz w:val="24"/>
                <w:szCs w:val="21"/>
              </w:rPr>
            </w:pPr>
          </w:p>
        </w:tc>
        <w:tc>
          <w:tcPr>
            <w:tcW w:w="1515" w:type="dxa"/>
            <w:vAlign w:val="center"/>
          </w:tcPr>
          <w:p w14:paraId="33FB1632">
            <w:pPr>
              <w:spacing w:line="280" w:lineRule="exact"/>
              <w:jc w:val="center"/>
              <w:rPr>
                <w:rFonts w:ascii="宋体" w:hAnsi="宋体"/>
                <w:b/>
                <w:sz w:val="24"/>
                <w:szCs w:val="21"/>
              </w:rPr>
            </w:pPr>
          </w:p>
        </w:tc>
      </w:tr>
      <w:tr w14:paraId="522D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5DA1F9F2">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485081BE">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6217BC81">
            <w:pPr>
              <w:spacing w:line="280" w:lineRule="exact"/>
              <w:jc w:val="center"/>
              <w:rPr>
                <w:rFonts w:ascii="宋体" w:hAnsi="宋体"/>
                <w:sz w:val="24"/>
                <w:szCs w:val="21"/>
              </w:rPr>
            </w:pPr>
          </w:p>
        </w:tc>
        <w:tc>
          <w:tcPr>
            <w:tcW w:w="1515" w:type="dxa"/>
            <w:vAlign w:val="center"/>
          </w:tcPr>
          <w:p w14:paraId="2D7AF645">
            <w:pPr>
              <w:spacing w:line="280" w:lineRule="exact"/>
              <w:jc w:val="center"/>
              <w:rPr>
                <w:rFonts w:ascii="宋体" w:hAnsi="宋体"/>
                <w:sz w:val="24"/>
                <w:szCs w:val="21"/>
              </w:rPr>
            </w:pPr>
          </w:p>
        </w:tc>
      </w:tr>
      <w:tr w14:paraId="1B49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353503A8">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633BBAFF">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248CC339">
            <w:pPr>
              <w:spacing w:line="280" w:lineRule="exact"/>
              <w:jc w:val="center"/>
              <w:rPr>
                <w:rFonts w:ascii="宋体" w:hAnsi="宋体"/>
                <w:sz w:val="24"/>
                <w:szCs w:val="21"/>
              </w:rPr>
            </w:pPr>
          </w:p>
        </w:tc>
        <w:tc>
          <w:tcPr>
            <w:tcW w:w="1515" w:type="dxa"/>
            <w:vAlign w:val="center"/>
          </w:tcPr>
          <w:p w14:paraId="1262F663">
            <w:pPr>
              <w:spacing w:line="280" w:lineRule="exact"/>
              <w:jc w:val="center"/>
              <w:rPr>
                <w:rFonts w:ascii="宋体" w:hAnsi="宋体"/>
                <w:sz w:val="24"/>
                <w:szCs w:val="21"/>
              </w:rPr>
            </w:pPr>
          </w:p>
        </w:tc>
      </w:tr>
      <w:tr w14:paraId="0E6C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0D160512">
            <w:pPr>
              <w:spacing w:line="280" w:lineRule="exact"/>
              <w:jc w:val="left"/>
              <w:rPr>
                <w:rFonts w:ascii="宋体" w:hAnsi="宋体"/>
                <w:sz w:val="24"/>
                <w:szCs w:val="21"/>
              </w:rPr>
            </w:pPr>
            <w:r>
              <w:rPr>
                <w:rFonts w:hint="eastAsia" w:ascii="宋体" w:hAnsi="宋体"/>
                <w:b/>
                <w:sz w:val="24"/>
                <w:szCs w:val="21"/>
              </w:rPr>
              <w:t>特定资格要求</w:t>
            </w:r>
          </w:p>
        </w:tc>
      </w:tr>
      <w:tr w14:paraId="588A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57421DCB">
            <w:pPr>
              <w:spacing w:line="280" w:lineRule="exact"/>
              <w:jc w:val="center"/>
              <w:rPr>
                <w:rFonts w:ascii="宋体" w:hAnsi="宋体"/>
                <w:sz w:val="24"/>
              </w:rPr>
            </w:pPr>
            <w:r>
              <w:rPr>
                <w:rFonts w:hint="eastAsia" w:ascii="宋体" w:hAnsi="宋体"/>
                <w:sz w:val="24"/>
              </w:rPr>
              <w:t>1</w:t>
            </w:r>
          </w:p>
        </w:tc>
        <w:tc>
          <w:tcPr>
            <w:tcW w:w="5254" w:type="dxa"/>
            <w:vAlign w:val="center"/>
          </w:tcPr>
          <w:p w14:paraId="38350642">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64AE347F">
            <w:pPr>
              <w:spacing w:line="280" w:lineRule="exact"/>
              <w:jc w:val="center"/>
              <w:rPr>
                <w:rFonts w:ascii="宋体" w:hAnsi="宋体"/>
                <w:sz w:val="24"/>
                <w:szCs w:val="21"/>
              </w:rPr>
            </w:pPr>
          </w:p>
        </w:tc>
        <w:tc>
          <w:tcPr>
            <w:tcW w:w="1515" w:type="dxa"/>
            <w:vAlign w:val="center"/>
          </w:tcPr>
          <w:p w14:paraId="66FDC12E">
            <w:pPr>
              <w:spacing w:line="280" w:lineRule="exact"/>
              <w:jc w:val="center"/>
              <w:rPr>
                <w:rFonts w:ascii="宋体" w:hAnsi="宋体"/>
                <w:sz w:val="24"/>
                <w:szCs w:val="21"/>
              </w:rPr>
            </w:pPr>
          </w:p>
        </w:tc>
      </w:tr>
      <w:tr w14:paraId="2CC6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B9770E2">
            <w:pPr>
              <w:spacing w:line="280" w:lineRule="exact"/>
              <w:jc w:val="center"/>
              <w:rPr>
                <w:rFonts w:ascii="宋体" w:hAnsi="宋体"/>
                <w:sz w:val="24"/>
              </w:rPr>
            </w:pPr>
            <w:r>
              <w:rPr>
                <w:rFonts w:hint="eastAsia" w:ascii="宋体" w:hAnsi="宋体"/>
                <w:sz w:val="24"/>
              </w:rPr>
              <w:t>2</w:t>
            </w:r>
          </w:p>
        </w:tc>
        <w:tc>
          <w:tcPr>
            <w:tcW w:w="5254" w:type="dxa"/>
            <w:vAlign w:val="center"/>
          </w:tcPr>
          <w:p w14:paraId="74EF427C">
            <w:pPr>
              <w:spacing w:line="280" w:lineRule="exact"/>
              <w:rPr>
                <w:rFonts w:ascii="宋体" w:hAnsi="宋体"/>
                <w:iCs/>
                <w:sz w:val="24"/>
              </w:rPr>
            </w:pPr>
            <w:r>
              <w:rPr>
                <w:rFonts w:hint="eastAsia" w:ascii="宋体" w:hAnsi="宋体"/>
                <w:iCs/>
                <w:sz w:val="24"/>
              </w:rPr>
              <w:t>未被“信用中国”网站</w:t>
            </w:r>
          </w:p>
          <w:p w14:paraId="0B211851">
            <w:pPr>
              <w:snapToGrid w:val="0"/>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214CEDCB">
            <w:pPr>
              <w:spacing w:line="280" w:lineRule="exact"/>
              <w:jc w:val="center"/>
              <w:rPr>
                <w:rFonts w:ascii="宋体" w:hAnsi="宋体"/>
                <w:sz w:val="24"/>
                <w:szCs w:val="21"/>
              </w:rPr>
            </w:pPr>
          </w:p>
        </w:tc>
        <w:tc>
          <w:tcPr>
            <w:tcW w:w="1515" w:type="dxa"/>
            <w:vAlign w:val="center"/>
          </w:tcPr>
          <w:p w14:paraId="0E68A542">
            <w:pPr>
              <w:spacing w:line="280" w:lineRule="exact"/>
              <w:jc w:val="center"/>
              <w:rPr>
                <w:rFonts w:ascii="宋体" w:hAnsi="宋体"/>
                <w:sz w:val="24"/>
                <w:szCs w:val="21"/>
              </w:rPr>
            </w:pPr>
          </w:p>
        </w:tc>
      </w:tr>
      <w:tr w14:paraId="42C1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4A62685">
            <w:pPr>
              <w:spacing w:line="280" w:lineRule="exact"/>
              <w:jc w:val="center"/>
              <w:rPr>
                <w:rFonts w:ascii="宋体" w:hAnsi="宋体"/>
                <w:sz w:val="24"/>
              </w:rPr>
            </w:pPr>
            <w:r>
              <w:rPr>
                <w:rFonts w:hint="eastAsia" w:ascii="宋体" w:hAnsi="宋体"/>
                <w:sz w:val="24"/>
              </w:rPr>
              <w:t>3</w:t>
            </w:r>
          </w:p>
        </w:tc>
        <w:tc>
          <w:tcPr>
            <w:tcW w:w="5254" w:type="dxa"/>
            <w:vAlign w:val="center"/>
          </w:tcPr>
          <w:p w14:paraId="34A556A4">
            <w:pPr>
              <w:spacing w:line="280" w:lineRule="exact"/>
              <w:rPr>
                <w:rFonts w:ascii="宋体" w:hAnsi="宋体"/>
                <w:iCs/>
                <w:sz w:val="24"/>
              </w:rPr>
            </w:pPr>
          </w:p>
        </w:tc>
        <w:tc>
          <w:tcPr>
            <w:tcW w:w="1988" w:type="dxa"/>
            <w:vAlign w:val="center"/>
          </w:tcPr>
          <w:p w14:paraId="7F58EEE4">
            <w:pPr>
              <w:spacing w:line="280" w:lineRule="exact"/>
              <w:jc w:val="center"/>
              <w:rPr>
                <w:rFonts w:ascii="宋体" w:hAnsi="宋体"/>
                <w:sz w:val="24"/>
                <w:szCs w:val="21"/>
              </w:rPr>
            </w:pPr>
          </w:p>
        </w:tc>
        <w:tc>
          <w:tcPr>
            <w:tcW w:w="1515" w:type="dxa"/>
            <w:vAlign w:val="center"/>
          </w:tcPr>
          <w:p w14:paraId="75BC1FCA">
            <w:pPr>
              <w:spacing w:line="280" w:lineRule="exact"/>
              <w:jc w:val="center"/>
              <w:rPr>
                <w:rFonts w:ascii="宋体" w:hAnsi="宋体"/>
                <w:sz w:val="24"/>
                <w:szCs w:val="21"/>
              </w:rPr>
            </w:pPr>
          </w:p>
        </w:tc>
      </w:tr>
      <w:tr w14:paraId="0B2C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717C999C">
            <w:pPr>
              <w:spacing w:line="280" w:lineRule="exact"/>
              <w:jc w:val="center"/>
              <w:rPr>
                <w:rFonts w:ascii="宋体" w:hAnsi="宋体"/>
                <w:sz w:val="24"/>
              </w:rPr>
            </w:pPr>
            <w:r>
              <w:rPr>
                <w:rFonts w:hint="eastAsia" w:ascii="宋体" w:hAnsi="宋体"/>
                <w:sz w:val="24"/>
              </w:rPr>
              <w:t>4</w:t>
            </w:r>
          </w:p>
        </w:tc>
        <w:tc>
          <w:tcPr>
            <w:tcW w:w="5254" w:type="dxa"/>
            <w:vAlign w:val="center"/>
          </w:tcPr>
          <w:p w14:paraId="4C313DDE">
            <w:pPr>
              <w:spacing w:line="280" w:lineRule="exact"/>
              <w:rPr>
                <w:rFonts w:ascii="宋体" w:hAnsi="宋体"/>
                <w:iCs/>
                <w:sz w:val="24"/>
              </w:rPr>
            </w:pPr>
            <w:r>
              <w:rPr>
                <w:rFonts w:hint="eastAsia" w:ascii="宋体" w:hAnsi="宋体"/>
                <w:sz w:val="24"/>
              </w:rPr>
              <w:t>……</w:t>
            </w:r>
          </w:p>
        </w:tc>
        <w:tc>
          <w:tcPr>
            <w:tcW w:w="1988" w:type="dxa"/>
            <w:vAlign w:val="center"/>
          </w:tcPr>
          <w:p w14:paraId="7FC78E4F">
            <w:pPr>
              <w:spacing w:line="280" w:lineRule="exact"/>
              <w:jc w:val="center"/>
              <w:rPr>
                <w:rFonts w:ascii="宋体" w:hAnsi="宋体"/>
                <w:sz w:val="24"/>
                <w:szCs w:val="21"/>
              </w:rPr>
            </w:pPr>
          </w:p>
        </w:tc>
        <w:tc>
          <w:tcPr>
            <w:tcW w:w="1515" w:type="dxa"/>
            <w:vAlign w:val="center"/>
          </w:tcPr>
          <w:p w14:paraId="4E9A1A32">
            <w:pPr>
              <w:spacing w:line="280" w:lineRule="exact"/>
              <w:jc w:val="center"/>
              <w:rPr>
                <w:rFonts w:ascii="宋体" w:hAnsi="宋体"/>
                <w:sz w:val="24"/>
                <w:szCs w:val="21"/>
              </w:rPr>
            </w:pPr>
          </w:p>
        </w:tc>
      </w:tr>
      <w:tr w14:paraId="297F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762E6DE1">
            <w:pPr>
              <w:spacing w:line="280" w:lineRule="exact"/>
              <w:jc w:val="left"/>
              <w:rPr>
                <w:rFonts w:ascii="宋体" w:hAnsi="宋体"/>
                <w:sz w:val="24"/>
                <w:szCs w:val="21"/>
              </w:rPr>
            </w:pPr>
            <w:r>
              <w:rPr>
                <w:rFonts w:hint="eastAsia" w:ascii="宋体" w:hAnsi="宋体"/>
                <w:b/>
                <w:sz w:val="24"/>
                <w:szCs w:val="21"/>
              </w:rPr>
              <w:t>其他资格条件</w:t>
            </w:r>
          </w:p>
        </w:tc>
      </w:tr>
      <w:tr w14:paraId="512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A261E72">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072DF683">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2237155D">
            <w:pPr>
              <w:spacing w:line="280" w:lineRule="exact"/>
              <w:jc w:val="center"/>
              <w:rPr>
                <w:rFonts w:ascii="宋体" w:hAnsi="宋体"/>
                <w:sz w:val="24"/>
                <w:szCs w:val="21"/>
              </w:rPr>
            </w:pPr>
          </w:p>
        </w:tc>
        <w:tc>
          <w:tcPr>
            <w:tcW w:w="1515" w:type="dxa"/>
            <w:vAlign w:val="center"/>
          </w:tcPr>
          <w:p w14:paraId="6A66DD49">
            <w:pPr>
              <w:spacing w:line="280" w:lineRule="exact"/>
              <w:jc w:val="center"/>
              <w:rPr>
                <w:rFonts w:ascii="宋体" w:hAnsi="宋体"/>
                <w:sz w:val="24"/>
                <w:szCs w:val="21"/>
              </w:rPr>
            </w:pPr>
          </w:p>
        </w:tc>
      </w:tr>
      <w:tr w14:paraId="4E9A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271BB49">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0BD09843">
            <w:pPr>
              <w:snapToGrid w:val="0"/>
              <w:spacing w:line="280" w:lineRule="exact"/>
              <w:jc w:val="center"/>
              <w:rPr>
                <w:rFonts w:ascii="宋体" w:hAnsi="宋体"/>
                <w:iCs/>
                <w:sz w:val="24"/>
              </w:rPr>
            </w:pPr>
          </w:p>
        </w:tc>
        <w:tc>
          <w:tcPr>
            <w:tcW w:w="1988" w:type="dxa"/>
            <w:vAlign w:val="center"/>
          </w:tcPr>
          <w:p w14:paraId="41F4730E">
            <w:pPr>
              <w:spacing w:line="280" w:lineRule="exact"/>
              <w:jc w:val="center"/>
              <w:rPr>
                <w:rFonts w:ascii="宋体" w:hAnsi="宋体"/>
                <w:sz w:val="24"/>
                <w:szCs w:val="21"/>
              </w:rPr>
            </w:pPr>
          </w:p>
        </w:tc>
        <w:tc>
          <w:tcPr>
            <w:tcW w:w="1515" w:type="dxa"/>
            <w:vAlign w:val="center"/>
          </w:tcPr>
          <w:p w14:paraId="08ED0EE3">
            <w:pPr>
              <w:spacing w:line="280" w:lineRule="exact"/>
              <w:jc w:val="center"/>
              <w:rPr>
                <w:rFonts w:ascii="宋体" w:hAnsi="宋体"/>
                <w:sz w:val="24"/>
                <w:szCs w:val="21"/>
              </w:rPr>
            </w:pPr>
          </w:p>
        </w:tc>
      </w:tr>
      <w:tr w14:paraId="25C9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24CFE92D">
            <w:pPr>
              <w:spacing w:line="280" w:lineRule="exact"/>
              <w:jc w:val="center"/>
              <w:rPr>
                <w:rFonts w:ascii="宋体" w:hAnsi="宋体"/>
                <w:sz w:val="24"/>
                <w:szCs w:val="21"/>
              </w:rPr>
            </w:pPr>
          </w:p>
        </w:tc>
        <w:tc>
          <w:tcPr>
            <w:tcW w:w="5254" w:type="dxa"/>
            <w:vAlign w:val="center"/>
          </w:tcPr>
          <w:p w14:paraId="609E3D92">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2CE8C6A6">
            <w:pPr>
              <w:spacing w:line="280" w:lineRule="exact"/>
              <w:jc w:val="center"/>
              <w:rPr>
                <w:rFonts w:ascii="宋体" w:hAnsi="宋体"/>
                <w:sz w:val="24"/>
                <w:szCs w:val="21"/>
              </w:rPr>
            </w:pPr>
          </w:p>
        </w:tc>
        <w:tc>
          <w:tcPr>
            <w:tcW w:w="1515" w:type="dxa"/>
            <w:vAlign w:val="center"/>
          </w:tcPr>
          <w:p w14:paraId="66D80650">
            <w:pPr>
              <w:spacing w:line="280" w:lineRule="exact"/>
              <w:jc w:val="center"/>
              <w:rPr>
                <w:rFonts w:ascii="宋体" w:hAnsi="宋体"/>
                <w:sz w:val="24"/>
                <w:szCs w:val="21"/>
              </w:rPr>
            </w:pPr>
          </w:p>
        </w:tc>
      </w:tr>
    </w:tbl>
    <w:p w14:paraId="5416C0D1">
      <w:pPr>
        <w:autoSpaceDE w:val="0"/>
        <w:autoSpaceDN w:val="0"/>
        <w:adjustRightInd w:val="0"/>
        <w:ind w:firstLine="309"/>
        <w:rPr>
          <w:rFonts w:ascii="宋体" w:cs="宋体"/>
          <w:b/>
          <w:sz w:val="24"/>
          <w:lang w:val="zh-CN"/>
        </w:rPr>
      </w:pPr>
    </w:p>
    <w:p w14:paraId="20E16AF6">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38E99DCA">
      <w:pPr>
        <w:autoSpaceDE w:val="0"/>
        <w:autoSpaceDN w:val="0"/>
        <w:adjustRightInd w:val="0"/>
        <w:rPr>
          <w:rFonts w:ascii="宋体" w:cs="宋体"/>
          <w:sz w:val="24"/>
          <w:lang w:val="zh-CN"/>
        </w:rPr>
      </w:pPr>
    </w:p>
    <w:p w14:paraId="5E97F6A5">
      <w:pPr>
        <w:autoSpaceDE w:val="0"/>
        <w:autoSpaceDN w:val="0"/>
        <w:adjustRightInd w:val="0"/>
        <w:rPr>
          <w:rFonts w:ascii="宋体" w:cs="宋体"/>
          <w:sz w:val="24"/>
          <w:lang w:val="zh-CN"/>
        </w:rPr>
      </w:pPr>
    </w:p>
    <w:p w14:paraId="2549C24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21A79518">
      <w:pPr>
        <w:snapToGrid w:val="0"/>
        <w:spacing w:line="440" w:lineRule="exact"/>
        <w:ind w:firstLine="3600" w:firstLineChars="1500"/>
        <w:rPr>
          <w:rFonts w:ascii="宋体" w:hAnsi="宋体"/>
          <w:sz w:val="24"/>
        </w:rPr>
      </w:pPr>
      <w:r>
        <w:rPr>
          <w:rFonts w:hint="eastAsia" w:ascii="宋体" w:hAnsi="宋体"/>
          <w:sz w:val="24"/>
        </w:rPr>
        <w:t>法定代表人</w:t>
      </w:r>
    </w:p>
    <w:p w14:paraId="751477F4">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91E55D3">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0093BAF">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48EC7C9C">
      <w:pPr>
        <w:snapToGrid w:val="0"/>
        <w:spacing w:line="410" w:lineRule="exact"/>
        <w:ind w:firstLine="480" w:firstLineChars="200"/>
        <w:rPr>
          <w:rFonts w:ascii="宋体" w:hAnsi="宋体"/>
          <w:sz w:val="24"/>
        </w:rPr>
      </w:pPr>
      <w:bookmarkStart w:id="84" w:name="_Toc47632576"/>
    </w:p>
    <w:p w14:paraId="7E86F9F5">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0D6D7C72">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78F9EE91">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626710EE">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3FEB0B3E">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5D32603E">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lang w:val="en-US" w:eastAsia="zh-CN"/>
        </w:rPr>
        <w:t xml:space="preserve">5  </w:t>
      </w:r>
      <w:r>
        <w:rPr>
          <w:rFonts w:hint="eastAsia" w:ascii="宋体" w:hAnsi="宋体"/>
          <w:sz w:val="24"/>
        </w:rPr>
        <w:t>未被“信用中国”网站（www.creditchina.gov.cn）列入失信被执行人、重大税收违法案件当事人名单、政府采购严重失信行为记录名单。</w:t>
      </w:r>
    </w:p>
    <w:p w14:paraId="59F6B567">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w:t>
      </w:r>
      <w:r>
        <w:rPr>
          <w:rFonts w:hint="eastAsia" w:ascii="宋体" w:hAnsi="宋体" w:cs="宋体"/>
          <w:sz w:val="24"/>
          <w:lang w:val="en-US" w:eastAsia="zh-CN"/>
        </w:rPr>
        <w:t>6</w:t>
      </w:r>
      <w:r>
        <w:rPr>
          <w:rFonts w:ascii="宋体" w:hAnsi="宋体"/>
          <w:sz w:val="24"/>
        </w:rPr>
        <w:t xml:space="preserve"> </w:t>
      </w:r>
      <w:r>
        <w:rPr>
          <w:rFonts w:hint="eastAsia" w:ascii="宋体" w:hAnsi="宋体"/>
          <w:sz w:val="24"/>
          <w:lang w:val="en-US" w:eastAsia="zh-CN"/>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7F2212ED">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w:t>
      </w:r>
      <w:r>
        <w:rPr>
          <w:rFonts w:hint="eastAsia" w:ascii="宋体" w:hAnsi="宋体" w:cs="宋体"/>
          <w:sz w:val="24"/>
          <w:lang w:val="en-US" w:eastAsia="zh-CN"/>
        </w:rPr>
        <w:t>7</w:t>
      </w:r>
      <w:r>
        <w:rPr>
          <w:rFonts w:ascii="宋体" w:hAnsi="宋体"/>
          <w:sz w:val="24"/>
        </w:rPr>
        <w:t xml:space="preserve"> </w:t>
      </w:r>
      <w:r>
        <w:rPr>
          <w:rFonts w:hint="eastAsia" w:ascii="宋体" w:hAnsi="宋体"/>
          <w:sz w:val="24"/>
          <w:lang w:val="en-US" w:eastAsia="zh-CN"/>
        </w:rPr>
        <w:t xml:space="preserve"> </w:t>
      </w:r>
      <w:r>
        <w:rPr>
          <w:rFonts w:hint="eastAsia" w:ascii="宋体" w:hAnsi="宋体" w:cs="宋体"/>
          <w:sz w:val="24"/>
          <w:lang w:val="zh-CN"/>
        </w:rPr>
        <w:t>供应商认为需要提供的其他材料。</w:t>
      </w:r>
    </w:p>
    <w:p w14:paraId="648A0402">
      <w:pPr>
        <w:spacing w:line="440" w:lineRule="exact"/>
        <w:textAlignment w:val="baseline"/>
        <w:outlineLvl w:val="1"/>
        <w:rPr>
          <w:rFonts w:ascii="Calibri" w:hAnsi="Calibri" w:cs="Calibri"/>
          <w:sz w:val="24"/>
        </w:rPr>
      </w:pPr>
      <w:r>
        <w:rPr>
          <w:rFonts w:ascii="Calibri" w:hAnsi="Calibri" w:cs="Calibri"/>
          <w:sz w:val="24"/>
        </w:rPr>
        <w:br w:type="page"/>
      </w:r>
    </w:p>
    <w:p w14:paraId="2C032F3A">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84"/>
    </w:p>
    <w:p w14:paraId="4E67BF86">
      <w:pPr>
        <w:autoSpaceDE w:val="0"/>
        <w:autoSpaceDN w:val="0"/>
        <w:adjustRightInd w:val="0"/>
        <w:spacing w:line="440" w:lineRule="exact"/>
        <w:ind w:firstLine="492"/>
        <w:rPr>
          <w:rFonts w:ascii="宋体" w:cs="宋体"/>
          <w:sz w:val="24"/>
          <w:lang w:val="zh-CN"/>
        </w:rPr>
      </w:pPr>
    </w:p>
    <w:p w14:paraId="6BD1F7F7">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06CCFA5A">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4B0164D">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4577F5D1">
      <w:pPr>
        <w:autoSpaceDE w:val="0"/>
        <w:autoSpaceDN w:val="0"/>
        <w:adjustRightInd w:val="0"/>
        <w:spacing w:line="660" w:lineRule="exact"/>
        <w:ind w:firstLine="482"/>
        <w:rPr>
          <w:rFonts w:ascii="宋体" w:cs="宋体"/>
          <w:sz w:val="24"/>
          <w:lang w:val="zh-CN"/>
        </w:rPr>
      </w:pPr>
    </w:p>
    <w:p w14:paraId="5774CC54">
      <w:pPr>
        <w:autoSpaceDE w:val="0"/>
        <w:autoSpaceDN w:val="0"/>
        <w:adjustRightInd w:val="0"/>
        <w:spacing w:line="440" w:lineRule="exact"/>
        <w:ind w:firstLine="482"/>
        <w:rPr>
          <w:rFonts w:ascii="宋体" w:cs="宋体"/>
          <w:sz w:val="24"/>
          <w:lang w:val="zh-CN"/>
        </w:rPr>
      </w:pPr>
    </w:p>
    <w:p w14:paraId="233EEADB">
      <w:pPr>
        <w:autoSpaceDE w:val="0"/>
        <w:autoSpaceDN w:val="0"/>
        <w:adjustRightInd w:val="0"/>
        <w:spacing w:line="440" w:lineRule="exact"/>
        <w:ind w:firstLine="482"/>
        <w:rPr>
          <w:rFonts w:ascii="宋体" w:cs="宋体"/>
          <w:sz w:val="24"/>
          <w:lang w:val="zh-CN"/>
        </w:rPr>
      </w:pPr>
    </w:p>
    <w:p w14:paraId="5644E4C0">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3B0CF8F5">
      <w:pPr>
        <w:snapToGrid w:val="0"/>
        <w:spacing w:line="440" w:lineRule="exact"/>
        <w:ind w:firstLine="3600" w:firstLineChars="1500"/>
        <w:rPr>
          <w:rFonts w:ascii="宋体" w:hAnsi="宋体"/>
          <w:sz w:val="24"/>
        </w:rPr>
      </w:pPr>
      <w:r>
        <w:rPr>
          <w:rFonts w:hint="eastAsia" w:ascii="宋体" w:hAnsi="宋体"/>
          <w:sz w:val="24"/>
        </w:rPr>
        <w:t>法定代表人</w:t>
      </w:r>
    </w:p>
    <w:p w14:paraId="3368314F">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ACCE64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39142C0">
      <w:pPr>
        <w:autoSpaceDE w:val="0"/>
        <w:autoSpaceDN w:val="0"/>
        <w:adjustRightInd w:val="0"/>
        <w:spacing w:line="440" w:lineRule="exact"/>
        <w:rPr>
          <w:szCs w:val="21"/>
        </w:rPr>
      </w:pPr>
    </w:p>
    <w:p w14:paraId="11B7DCC5">
      <w:pPr>
        <w:autoSpaceDE w:val="0"/>
        <w:autoSpaceDN w:val="0"/>
        <w:adjustRightInd w:val="0"/>
        <w:spacing w:line="440" w:lineRule="exact"/>
        <w:rPr>
          <w:szCs w:val="21"/>
        </w:rPr>
      </w:pPr>
    </w:p>
    <w:p w14:paraId="274B5AEA">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85" w:name="_Toc47632577"/>
      <w:r>
        <w:rPr>
          <w:rFonts w:hint="eastAsia" w:ascii="宋体" w:hAnsi="宋体" w:cs="黑体"/>
          <w:b/>
          <w:bCs/>
          <w:spacing w:val="-20"/>
          <w:sz w:val="32"/>
          <w:szCs w:val="32"/>
          <w:lang w:val="zh-CN"/>
        </w:rPr>
        <w:t>参加政府采购活动前三年内在经营活动中没有重大违法记录的书面声明</w:t>
      </w:r>
      <w:bookmarkEnd w:id="85"/>
    </w:p>
    <w:p w14:paraId="7F34121A">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18B71B35">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0C1150B3">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6" w:name="_Toc47630323"/>
      <w:r>
        <w:rPr>
          <w:rFonts w:ascii="宋体" w:cs="宋体"/>
          <w:sz w:val="24"/>
          <w:lang w:val="zh-CN"/>
        </w:rPr>
        <w:t xml:space="preserve">                                  </w:t>
      </w:r>
    </w:p>
    <w:p w14:paraId="74C43681">
      <w:pPr>
        <w:autoSpaceDE w:val="0"/>
        <w:autoSpaceDN w:val="0"/>
        <w:adjustRightInd w:val="0"/>
        <w:spacing w:line="440" w:lineRule="exact"/>
        <w:rPr>
          <w:rFonts w:ascii="宋体" w:cs="宋体"/>
          <w:sz w:val="24"/>
          <w:lang w:val="zh-CN"/>
        </w:rPr>
      </w:pPr>
    </w:p>
    <w:p w14:paraId="495FD0BB">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FC5068D">
      <w:pPr>
        <w:snapToGrid w:val="0"/>
        <w:spacing w:line="440" w:lineRule="exact"/>
        <w:ind w:firstLine="3600" w:firstLineChars="1500"/>
        <w:rPr>
          <w:rFonts w:ascii="宋体" w:hAnsi="宋体"/>
          <w:sz w:val="24"/>
        </w:rPr>
      </w:pPr>
      <w:r>
        <w:rPr>
          <w:rFonts w:hint="eastAsia" w:ascii="宋体" w:hAnsi="宋体"/>
          <w:sz w:val="24"/>
        </w:rPr>
        <w:t>法定代表人</w:t>
      </w:r>
    </w:p>
    <w:p w14:paraId="03057A33">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8D20236">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29BB1CF6">
      <w:pPr>
        <w:autoSpaceDE w:val="0"/>
        <w:autoSpaceDN w:val="0"/>
        <w:adjustRightInd w:val="0"/>
        <w:spacing w:line="600" w:lineRule="exact"/>
        <w:rPr>
          <w:rFonts w:ascii="宋体" w:cs="宋体"/>
          <w:sz w:val="24"/>
          <w:lang w:val="zh-CN"/>
        </w:rPr>
      </w:pPr>
    </w:p>
    <w:p w14:paraId="4606B62B">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2911FC5B">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6"/>
    </w:p>
    <w:p w14:paraId="027F1558">
      <w:pPr>
        <w:tabs>
          <w:tab w:val="left" w:pos="360"/>
        </w:tabs>
        <w:autoSpaceDE w:val="0"/>
        <w:autoSpaceDN w:val="0"/>
        <w:adjustRightInd w:val="0"/>
        <w:spacing w:line="440" w:lineRule="exact"/>
        <w:ind w:firstLine="482"/>
        <w:rPr>
          <w:rFonts w:ascii="宋体" w:cs="宋体"/>
          <w:sz w:val="24"/>
          <w:lang w:val="zh-CN"/>
        </w:rPr>
      </w:pPr>
    </w:p>
    <w:p w14:paraId="3A10BC27">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3C59C6C5">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6416FE24">
      <w:pPr>
        <w:tabs>
          <w:tab w:val="left" w:pos="360"/>
        </w:tabs>
        <w:autoSpaceDE w:val="0"/>
        <w:autoSpaceDN w:val="0"/>
        <w:adjustRightInd w:val="0"/>
        <w:spacing w:line="440" w:lineRule="exact"/>
        <w:rPr>
          <w:sz w:val="24"/>
        </w:rPr>
      </w:pPr>
      <w:r>
        <w:rPr>
          <w:sz w:val="24"/>
        </w:rPr>
        <w:t xml:space="preserve">          </w:t>
      </w:r>
    </w:p>
    <w:p w14:paraId="3D8F5C7F">
      <w:pPr>
        <w:tabs>
          <w:tab w:val="left" w:pos="360"/>
        </w:tabs>
        <w:autoSpaceDE w:val="0"/>
        <w:autoSpaceDN w:val="0"/>
        <w:adjustRightInd w:val="0"/>
        <w:spacing w:line="440" w:lineRule="exact"/>
        <w:rPr>
          <w:sz w:val="24"/>
        </w:rPr>
      </w:pPr>
    </w:p>
    <w:p w14:paraId="5A3BC81D">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66790F93">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10147715">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62FA0116">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C59FB7B">
      <w:pPr>
        <w:tabs>
          <w:tab w:val="left" w:pos="360"/>
        </w:tabs>
        <w:autoSpaceDE w:val="0"/>
        <w:autoSpaceDN w:val="0"/>
        <w:adjustRightInd w:val="0"/>
        <w:spacing w:line="440" w:lineRule="exact"/>
        <w:ind w:firstLine="480" w:firstLineChars="200"/>
        <w:rPr>
          <w:rFonts w:ascii="宋体" w:hAnsi="宋体"/>
          <w:sz w:val="24"/>
        </w:rPr>
      </w:pPr>
    </w:p>
    <w:p w14:paraId="0E91320C">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7547176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57DA0D3">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B533CAD">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635B6FEE">
      <w:pPr>
        <w:tabs>
          <w:tab w:val="left" w:pos="360"/>
        </w:tabs>
        <w:autoSpaceDE w:val="0"/>
        <w:autoSpaceDN w:val="0"/>
        <w:adjustRightInd w:val="0"/>
        <w:spacing w:line="700" w:lineRule="exact"/>
        <w:rPr>
          <w:sz w:val="24"/>
        </w:rPr>
      </w:pPr>
    </w:p>
    <w:p w14:paraId="2B096CC3">
      <w:pPr>
        <w:autoSpaceDE w:val="0"/>
        <w:autoSpaceDN w:val="0"/>
        <w:adjustRightInd w:val="0"/>
        <w:spacing w:line="560" w:lineRule="exact"/>
        <w:rPr>
          <w:rFonts w:ascii="黑体" w:eastAsia="黑体" w:cs="黑体"/>
          <w:b/>
          <w:bCs/>
          <w:sz w:val="32"/>
          <w:szCs w:val="32"/>
          <w:lang w:val="zh-CN"/>
        </w:rPr>
      </w:pPr>
    </w:p>
    <w:p w14:paraId="634ADFF0">
      <w:pPr>
        <w:autoSpaceDE w:val="0"/>
        <w:autoSpaceDN w:val="0"/>
        <w:adjustRightInd w:val="0"/>
        <w:spacing w:line="560" w:lineRule="exact"/>
        <w:rPr>
          <w:rFonts w:ascii="黑体" w:eastAsia="黑体" w:cs="黑体"/>
          <w:b/>
          <w:bCs/>
          <w:sz w:val="32"/>
          <w:szCs w:val="32"/>
          <w:lang w:val="zh-CN"/>
        </w:rPr>
      </w:pPr>
    </w:p>
    <w:p w14:paraId="0E2E44BA">
      <w:pPr>
        <w:tabs>
          <w:tab w:val="left" w:pos="953"/>
        </w:tabs>
        <w:jc w:val="center"/>
        <w:rPr>
          <w:rFonts w:ascii="宋体" w:hAnsi="宋体" w:cs="黑体"/>
          <w:b/>
          <w:sz w:val="32"/>
          <w:szCs w:val="32"/>
          <w:lang w:val="zh-CN"/>
        </w:rPr>
      </w:pPr>
    </w:p>
    <w:p w14:paraId="200F5A15">
      <w:pPr>
        <w:tabs>
          <w:tab w:val="left" w:pos="953"/>
        </w:tabs>
        <w:jc w:val="center"/>
        <w:rPr>
          <w:rFonts w:ascii="宋体" w:hAnsi="宋体" w:cs="黑体"/>
          <w:b/>
          <w:sz w:val="32"/>
          <w:szCs w:val="32"/>
          <w:lang w:val="zh-CN"/>
        </w:rPr>
      </w:pPr>
    </w:p>
    <w:p w14:paraId="07FF8830">
      <w:pPr>
        <w:tabs>
          <w:tab w:val="left" w:pos="953"/>
        </w:tabs>
        <w:jc w:val="center"/>
        <w:rPr>
          <w:rFonts w:ascii="宋体" w:hAnsi="宋体" w:cs="黑体"/>
          <w:b/>
          <w:sz w:val="32"/>
          <w:szCs w:val="32"/>
          <w:lang w:val="zh-CN"/>
        </w:rPr>
      </w:pPr>
    </w:p>
    <w:p w14:paraId="71184185">
      <w:pPr>
        <w:tabs>
          <w:tab w:val="left" w:pos="953"/>
        </w:tabs>
        <w:jc w:val="center"/>
        <w:rPr>
          <w:rFonts w:ascii="宋体" w:hAnsi="宋体" w:cs="黑体"/>
          <w:b/>
          <w:sz w:val="32"/>
          <w:szCs w:val="32"/>
          <w:lang w:val="zh-CN"/>
        </w:rPr>
      </w:pPr>
    </w:p>
    <w:p w14:paraId="4A969256">
      <w:pPr>
        <w:tabs>
          <w:tab w:val="left" w:pos="953"/>
        </w:tabs>
        <w:jc w:val="center"/>
        <w:rPr>
          <w:rFonts w:ascii="宋体" w:hAnsi="宋体" w:cs="黑体"/>
          <w:b/>
          <w:sz w:val="32"/>
          <w:szCs w:val="32"/>
          <w:lang w:val="zh-CN"/>
        </w:rPr>
      </w:pPr>
    </w:p>
    <w:p w14:paraId="0D78D339">
      <w:pPr>
        <w:tabs>
          <w:tab w:val="left" w:pos="953"/>
        </w:tabs>
        <w:jc w:val="center"/>
        <w:rPr>
          <w:rFonts w:ascii="宋体" w:hAnsi="宋体" w:cs="黑体"/>
          <w:b/>
          <w:sz w:val="32"/>
          <w:szCs w:val="32"/>
          <w:lang w:val="zh-CN"/>
        </w:rPr>
      </w:pPr>
    </w:p>
    <w:p w14:paraId="6F4BED59">
      <w:pPr>
        <w:tabs>
          <w:tab w:val="left" w:pos="953"/>
        </w:tabs>
        <w:jc w:val="center"/>
        <w:rPr>
          <w:rFonts w:ascii="宋体" w:hAnsi="宋体" w:cs="黑体"/>
          <w:b/>
          <w:sz w:val="32"/>
          <w:szCs w:val="32"/>
          <w:lang w:val="zh-CN"/>
        </w:rPr>
      </w:pPr>
    </w:p>
    <w:p w14:paraId="4EDD5FA6">
      <w:pPr>
        <w:tabs>
          <w:tab w:val="left" w:pos="953"/>
        </w:tabs>
        <w:jc w:val="center"/>
        <w:rPr>
          <w:rFonts w:ascii="宋体" w:hAnsi="宋体" w:cs="黑体"/>
          <w:b/>
          <w:sz w:val="32"/>
          <w:szCs w:val="32"/>
          <w:lang w:val="zh-CN"/>
        </w:rPr>
      </w:pPr>
    </w:p>
    <w:p w14:paraId="1DAB47F0">
      <w:pPr>
        <w:tabs>
          <w:tab w:val="left" w:pos="953"/>
        </w:tabs>
        <w:jc w:val="center"/>
        <w:rPr>
          <w:rFonts w:ascii="宋体" w:hAnsi="宋体" w:cs="黑体"/>
          <w:b/>
          <w:sz w:val="32"/>
          <w:szCs w:val="32"/>
          <w:lang w:val="zh-CN"/>
        </w:rPr>
      </w:pPr>
    </w:p>
    <w:p w14:paraId="4EF3737D">
      <w:pPr>
        <w:tabs>
          <w:tab w:val="left" w:pos="953"/>
        </w:tabs>
        <w:jc w:val="center"/>
        <w:rPr>
          <w:rFonts w:ascii="宋体" w:hAnsi="宋体" w:cs="黑体"/>
          <w:b/>
          <w:sz w:val="32"/>
          <w:szCs w:val="32"/>
          <w:lang w:val="zh-CN"/>
        </w:rPr>
      </w:pPr>
    </w:p>
    <w:p w14:paraId="6CA2702D">
      <w:pPr>
        <w:tabs>
          <w:tab w:val="left" w:pos="953"/>
        </w:tabs>
        <w:jc w:val="center"/>
        <w:rPr>
          <w:rFonts w:ascii="宋体" w:hAnsi="宋体" w:cs="黑体"/>
          <w:b/>
          <w:sz w:val="32"/>
          <w:szCs w:val="32"/>
          <w:lang w:val="zh-CN"/>
        </w:rPr>
      </w:pPr>
    </w:p>
    <w:p w14:paraId="19285A3A">
      <w:pPr>
        <w:tabs>
          <w:tab w:val="left" w:pos="953"/>
        </w:tabs>
        <w:jc w:val="center"/>
        <w:rPr>
          <w:rFonts w:ascii="宋体" w:hAnsi="宋体" w:cs="黑体"/>
          <w:b/>
          <w:sz w:val="32"/>
          <w:szCs w:val="32"/>
          <w:lang w:val="zh-CN"/>
        </w:rPr>
      </w:pPr>
      <w:r>
        <w:rPr>
          <w:rFonts w:hint="eastAsia" w:ascii="宋体" w:hAnsi="宋体" w:cs="黑体"/>
          <w:b/>
          <w:sz w:val="32"/>
          <w:szCs w:val="32"/>
          <w:lang w:val="zh-CN"/>
        </w:rPr>
        <w:t>三、开标一览表</w:t>
      </w:r>
    </w:p>
    <w:p w14:paraId="3C1A2A7A">
      <w:pPr>
        <w:autoSpaceDE w:val="0"/>
        <w:autoSpaceDN w:val="0"/>
        <w:adjustRightInd w:val="0"/>
        <w:spacing w:before="50" w:after="50"/>
        <w:jc w:val="center"/>
        <w:rPr>
          <w:rFonts w:ascii="黑体" w:eastAsia="黑体" w:cs="黑体"/>
          <w:sz w:val="32"/>
          <w:szCs w:val="32"/>
          <w:lang w:val="zh-CN"/>
        </w:rPr>
      </w:pPr>
    </w:p>
    <w:tbl>
      <w:tblPr>
        <w:tblStyle w:val="15"/>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76FC6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52DC6821">
            <w:pPr>
              <w:autoSpaceDE w:val="0"/>
              <w:autoSpaceDN w:val="0"/>
              <w:adjustRightInd w:val="0"/>
              <w:spacing w:line="420" w:lineRule="exact"/>
              <w:jc w:val="center"/>
              <w:rPr>
                <w:rFonts w:ascii="宋体" w:cs="宋体"/>
                <w:sz w:val="24"/>
                <w:lang w:val="zh-CN"/>
              </w:rPr>
            </w:pPr>
            <w:r>
              <w:rPr>
                <w:rFonts w:hint="eastAsia" w:ascii="宋体" w:cs="宋体"/>
                <w:sz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6C93A3B6">
            <w:pPr>
              <w:keepNext/>
              <w:keepLines/>
              <w:autoSpaceDE w:val="0"/>
              <w:autoSpaceDN w:val="0"/>
              <w:adjustRightInd w:val="0"/>
              <w:spacing w:line="420" w:lineRule="exact"/>
              <w:jc w:val="center"/>
              <w:outlineLvl w:val="1"/>
              <w:rPr>
                <w:rFonts w:ascii="Arial" w:hAnsi="Arial" w:cs="Arial"/>
                <w:b/>
                <w:bCs/>
                <w:sz w:val="24"/>
              </w:rPr>
            </w:pPr>
          </w:p>
        </w:tc>
      </w:tr>
      <w:tr w14:paraId="5A45C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4B52D326">
            <w:pPr>
              <w:autoSpaceDE w:val="0"/>
              <w:autoSpaceDN w:val="0"/>
              <w:adjustRightInd w:val="0"/>
              <w:spacing w:line="420" w:lineRule="exact"/>
              <w:jc w:val="center"/>
              <w:rPr>
                <w:rFonts w:ascii="宋体" w:hAnsi="宋体"/>
                <w:sz w:val="24"/>
              </w:rPr>
            </w:pPr>
            <w:r>
              <w:rPr>
                <w:rFonts w:hint="eastAsia" w:ascii="宋体" w:hAnsi="宋体"/>
                <w:sz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437B29CD">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14:paraId="66FF84DF">
            <w:pPr>
              <w:autoSpaceDE w:val="0"/>
              <w:autoSpaceDN w:val="0"/>
              <w:adjustRightInd w:val="0"/>
              <w:spacing w:line="420" w:lineRule="exact"/>
              <w:rPr>
                <w:rFonts w:ascii="宋体" w:hAnsi="Arial" w:cs="宋体"/>
                <w:sz w:val="24"/>
                <w:szCs w:val="22"/>
                <w:lang w:val="zh-CN"/>
              </w:rPr>
            </w:pPr>
          </w:p>
          <w:p w14:paraId="73995253">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                </w:t>
            </w:r>
          </w:p>
          <w:p w14:paraId="5BF828E5">
            <w:pPr>
              <w:autoSpaceDE w:val="0"/>
              <w:autoSpaceDN w:val="0"/>
              <w:adjustRightInd w:val="0"/>
              <w:spacing w:line="420" w:lineRule="exact"/>
              <w:rPr>
                <w:rFonts w:ascii="宋体" w:hAnsi="Arial" w:cs="宋体"/>
                <w:color w:val="FF0000"/>
                <w:sz w:val="24"/>
                <w:lang w:val="zh-CN"/>
              </w:rPr>
            </w:pPr>
          </w:p>
        </w:tc>
      </w:tr>
      <w:tr w14:paraId="0DF28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419E2CCC">
            <w:pPr>
              <w:autoSpaceDE w:val="0"/>
              <w:autoSpaceDN w:val="0"/>
              <w:adjustRightInd w:val="0"/>
              <w:spacing w:line="420" w:lineRule="exact"/>
              <w:jc w:val="center"/>
              <w:rPr>
                <w:rFonts w:ascii="宋体" w:hAnsi="Arial" w:cs="宋体"/>
                <w:bCs/>
                <w:sz w:val="24"/>
                <w:lang w:val="zh-CN"/>
              </w:rPr>
            </w:pPr>
            <w:r>
              <w:rPr>
                <w:rFonts w:hint="eastAsia" w:ascii="宋体" w:hAnsi="Arial" w:cs="宋体"/>
                <w:bCs/>
                <w:sz w:val="24"/>
                <w:lang w:val="zh-CN"/>
              </w:rPr>
              <w:t>核心产品品牌和型号</w:t>
            </w:r>
          </w:p>
        </w:tc>
        <w:tc>
          <w:tcPr>
            <w:tcW w:w="6843" w:type="dxa"/>
            <w:tcBorders>
              <w:top w:val="single" w:color="auto" w:sz="4" w:space="0"/>
              <w:left w:val="single" w:color="auto" w:sz="4" w:space="0"/>
              <w:bottom w:val="single" w:color="auto" w:sz="4" w:space="0"/>
              <w:right w:val="single" w:color="auto" w:sz="4" w:space="0"/>
            </w:tcBorders>
            <w:vAlign w:val="center"/>
          </w:tcPr>
          <w:p w14:paraId="6C297821">
            <w:pPr>
              <w:autoSpaceDE w:val="0"/>
              <w:autoSpaceDN w:val="0"/>
              <w:adjustRightInd w:val="0"/>
              <w:spacing w:line="420" w:lineRule="exact"/>
              <w:rPr>
                <w:rFonts w:ascii="宋体" w:hAnsi="Arial" w:cs="宋体"/>
                <w:sz w:val="24"/>
                <w:lang w:val="zh-CN"/>
              </w:rPr>
            </w:pPr>
          </w:p>
        </w:tc>
      </w:tr>
    </w:tbl>
    <w:p w14:paraId="2CCBEA0D">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p>
    <w:p w14:paraId="25DEC725">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1、开标一览表不得填报选择性报价，否则将作为无效投标；</w:t>
      </w:r>
    </w:p>
    <w:p w14:paraId="6E8AA8C9">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2、开标一览表中报价与分项报价表中不符时，以开标一览表为准。</w:t>
      </w:r>
    </w:p>
    <w:p w14:paraId="587A18C2">
      <w:pPr>
        <w:autoSpaceDE w:val="0"/>
        <w:autoSpaceDN w:val="0"/>
        <w:adjustRightInd w:val="0"/>
        <w:spacing w:line="440" w:lineRule="exact"/>
        <w:ind w:left="480" w:hanging="480"/>
        <w:rPr>
          <w:rFonts w:ascii="宋体" w:hAnsi="Arial" w:cs="宋体"/>
          <w:sz w:val="24"/>
          <w:lang w:val="zh-CN"/>
        </w:rPr>
      </w:pPr>
    </w:p>
    <w:p w14:paraId="5F14C056">
      <w:pPr>
        <w:autoSpaceDE w:val="0"/>
        <w:autoSpaceDN w:val="0"/>
        <w:adjustRightInd w:val="0"/>
        <w:spacing w:line="440" w:lineRule="exact"/>
        <w:ind w:firstLine="480"/>
        <w:rPr>
          <w:rFonts w:ascii="宋体" w:hAnsi="Arial" w:cs="宋体"/>
          <w:sz w:val="24"/>
          <w:lang w:val="zh-CN"/>
        </w:rPr>
      </w:pPr>
    </w:p>
    <w:p w14:paraId="3A2398BB">
      <w:pPr>
        <w:autoSpaceDE w:val="0"/>
        <w:autoSpaceDN w:val="0"/>
        <w:adjustRightInd w:val="0"/>
        <w:spacing w:line="440" w:lineRule="exact"/>
        <w:ind w:firstLine="480"/>
        <w:rPr>
          <w:rFonts w:ascii="宋体" w:hAnsi="Arial" w:cs="宋体"/>
          <w:sz w:val="24"/>
          <w:lang w:val="zh-CN"/>
        </w:rPr>
      </w:pPr>
    </w:p>
    <w:p w14:paraId="02A71095">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投标人（公章）：</w:t>
      </w:r>
      <w:r>
        <w:rPr>
          <w:rFonts w:hint="eastAsia" w:ascii="宋体" w:hAnsi="Arial" w:cs="宋体"/>
          <w:sz w:val="24"/>
          <w:u w:val="single"/>
          <w:lang w:val="zh-CN"/>
        </w:rPr>
        <w:t xml:space="preserve">          </w:t>
      </w:r>
    </w:p>
    <w:p w14:paraId="5E33E504">
      <w:pPr>
        <w:snapToGrid w:val="0"/>
        <w:spacing w:line="440" w:lineRule="exact"/>
        <w:ind w:firstLine="3600" w:firstLineChars="1500"/>
        <w:rPr>
          <w:rFonts w:ascii="宋体" w:hAnsi="宋体"/>
          <w:sz w:val="24"/>
        </w:rPr>
      </w:pPr>
      <w:r>
        <w:rPr>
          <w:rFonts w:hint="eastAsia" w:ascii="宋体" w:hAnsi="宋体"/>
          <w:sz w:val="24"/>
        </w:rPr>
        <w:t>法定代表人</w:t>
      </w:r>
    </w:p>
    <w:p w14:paraId="07E5AFD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69AD7D1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hint="eastAsia" w:ascii="宋体" w:hAnsi="Arial" w:cs="宋体"/>
          <w:sz w:val="24"/>
          <w:u w:val="single"/>
          <w:lang w:val="zh-CN"/>
        </w:rPr>
        <w:t xml:space="preserve">       </w:t>
      </w:r>
      <w:r>
        <w:rPr>
          <w:rFonts w:hint="eastAsia" w:ascii="宋体" w:hAnsi="Arial" w:cs="宋体"/>
          <w:sz w:val="24"/>
          <w:lang w:val="zh-CN"/>
        </w:rPr>
        <w:t>年</w:t>
      </w:r>
      <w:r>
        <w:rPr>
          <w:rFonts w:hint="eastAsia" w:ascii="宋体" w:hAnsi="Arial" w:cs="宋体"/>
          <w:sz w:val="24"/>
          <w:u w:val="single"/>
          <w:lang w:val="zh-CN"/>
        </w:rPr>
        <w:t xml:space="preserve">      </w:t>
      </w:r>
      <w:r>
        <w:rPr>
          <w:rFonts w:hint="eastAsia" w:ascii="宋体" w:hAnsi="Arial" w:cs="宋体"/>
          <w:sz w:val="24"/>
          <w:lang w:val="zh-CN"/>
        </w:rPr>
        <w:t>月</w:t>
      </w:r>
      <w:r>
        <w:rPr>
          <w:rFonts w:hint="eastAsia" w:ascii="宋体" w:hAnsi="Arial" w:cs="宋体"/>
          <w:sz w:val="24"/>
          <w:u w:val="single"/>
          <w:lang w:val="zh-CN"/>
        </w:rPr>
        <w:t xml:space="preserve">        </w:t>
      </w:r>
      <w:r>
        <w:rPr>
          <w:rFonts w:hint="eastAsia" w:ascii="宋体" w:hAnsi="Arial" w:cs="宋体"/>
          <w:sz w:val="24"/>
          <w:lang w:val="zh-CN"/>
        </w:rPr>
        <w:t>日</w:t>
      </w:r>
    </w:p>
    <w:p w14:paraId="7E0B4708">
      <w:pPr>
        <w:rPr>
          <w:rFonts w:ascii="宋体" w:hAnsi="宋体" w:cs="黑体"/>
          <w:sz w:val="32"/>
          <w:szCs w:val="32"/>
          <w:lang w:val="zh-CN"/>
        </w:rPr>
      </w:pPr>
    </w:p>
    <w:p w14:paraId="0A60B3C8">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b/>
          <w:sz w:val="32"/>
          <w:szCs w:val="32"/>
          <w:lang w:val="zh-CN"/>
        </w:rPr>
        <w:t>四</w:t>
      </w:r>
      <w:r>
        <w:rPr>
          <w:rFonts w:hint="eastAsia" w:ascii="宋体" w:hAnsi="宋体" w:cs="黑体"/>
          <w:b/>
          <w:sz w:val="32"/>
          <w:szCs w:val="32"/>
          <w:lang w:val="zh-CN"/>
        </w:rPr>
        <w:t>、产品配置及分项报价表</w:t>
      </w:r>
    </w:p>
    <w:tbl>
      <w:tblPr>
        <w:tblStyle w:val="15"/>
        <w:tblW w:w="10471" w:type="dxa"/>
        <w:tblInd w:w="-318" w:type="dxa"/>
        <w:tblLayout w:type="autofit"/>
        <w:tblCellMar>
          <w:top w:w="0" w:type="dxa"/>
          <w:left w:w="108" w:type="dxa"/>
          <w:bottom w:w="0" w:type="dxa"/>
          <w:right w:w="108" w:type="dxa"/>
        </w:tblCellMar>
      </w:tblPr>
      <w:tblGrid>
        <w:gridCol w:w="852"/>
        <w:gridCol w:w="1984"/>
        <w:gridCol w:w="1559"/>
        <w:gridCol w:w="1276"/>
        <w:gridCol w:w="1134"/>
        <w:gridCol w:w="1206"/>
        <w:gridCol w:w="1080"/>
        <w:gridCol w:w="1380"/>
      </w:tblGrid>
      <w:tr w14:paraId="4D53FFC4">
        <w:tblPrEx>
          <w:tblCellMar>
            <w:top w:w="0" w:type="dxa"/>
            <w:left w:w="108" w:type="dxa"/>
            <w:bottom w:w="0" w:type="dxa"/>
            <w:right w:w="108" w:type="dxa"/>
          </w:tblCellMar>
        </w:tblPrEx>
        <w:trPr>
          <w:trHeight w:val="88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FADAD">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4D5A502F">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7A7B48D">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17EA3F55">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0D3AD95A">
            <w:pPr>
              <w:widowControl/>
              <w:jc w:val="center"/>
              <w:rPr>
                <w:rFonts w:ascii="宋体" w:hAnsi="宋体" w:cs="宋体"/>
                <w:color w:val="000000"/>
                <w:kern w:val="0"/>
                <w:sz w:val="22"/>
                <w:szCs w:val="22"/>
              </w:rPr>
            </w:pPr>
            <w:r>
              <w:rPr>
                <w:rFonts w:hint="eastAsia" w:ascii="宋体" w:hAnsi="宋体" w:cs="宋体"/>
                <w:color w:val="000000"/>
                <w:kern w:val="0"/>
                <w:sz w:val="22"/>
                <w:szCs w:val="22"/>
              </w:rPr>
              <w:t>南京众彩预估价（元/斤）</w:t>
            </w:r>
          </w:p>
        </w:tc>
        <w:tc>
          <w:tcPr>
            <w:tcW w:w="1206" w:type="dxa"/>
            <w:tcBorders>
              <w:top w:val="single" w:color="auto" w:sz="4" w:space="0"/>
              <w:left w:val="nil"/>
              <w:bottom w:val="single" w:color="auto" w:sz="4" w:space="0"/>
              <w:right w:val="single" w:color="auto" w:sz="4" w:space="0"/>
            </w:tcBorders>
            <w:shd w:val="clear" w:color="auto" w:fill="auto"/>
            <w:vAlign w:val="center"/>
          </w:tcPr>
          <w:p w14:paraId="51171235">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EF221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D139FF">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1E2295B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996B15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2427B488">
            <w:pPr>
              <w:widowControl/>
              <w:jc w:val="center"/>
              <w:textAlignment w:val="center"/>
              <w:rPr>
                <w:rFonts w:ascii="宋体" w:hAnsi="宋体" w:cs="楷体"/>
                <w:kern w:val="0"/>
                <w:szCs w:val="21"/>
                <w:lang w:bidi="ar"/>
              </w:rPr>
            </w:pPr>
            <w:r>
              <w:rPr>
                <w:rFonts w:hint="eastAsia" w:ascii="宋体" w:hAnsi="宋体" w:cs="楷体"/>
                <w:kern w:val="0"/>
                <w:szCs w:val="21"/>
                <w:lang w:bidi="ar"/>
              </w:rPr>
              <w:t>红富士苹果</w:t>
            </w:r>
          </w:p>
        </w:tc>
        <w:tc>
          <w:tcPr>
            <w:tcW w:w="1559" w:type="dxa"/>
            <w:tcBorders>
              <w:top w:val="nil"/>
              <w:left w:val="nil"/>
              <w:bottom w:val="single" w:color="auto" w:sz="4" w:space="0"/>
              <w:right w:val="single" w:color="auto" w:sz="4" w:space="0"/>
            </w:tcBorders>
            <w:shd w:val="clear" w:color="auto" w:fill="auto"/>
            <w:vAlign w:val="center"/>
          </w:tcPr>
          <w:p w14:paraId="66BEAB9A">
            <w:pPr>
              <w:widowControl/>
              <w:jc w:val="center"/>
              <w:textAlignment w:val="center"/>
              <w:rPr>
                <w:rFonts w:ascii="宋体" w:hAnsi="宋体" w:cs="楷体"/>
                <w:szCs w:val="21"/>
              </w:rPr>
            </w:pPr>
            <w:r>
              <w:rPr>
                <w:rFonts w:hint="eastAsia" w:ascii="宋体" w:hAnsi="宋体" w:cs="楷体"/>
                <w:kern w:val="0"/>
                <w:szCs w:val="21"/>
                <w:lang w:bidi="ar"/>
              </w:rPr>
              <w:t>二级80-85号</w:t>
            </w:r>
          </w:p>
        </w:tc>
        <w:tc>
          <w:tcPr>
            <w:tcW w:w="1276" w:type="dxa"/>
            <w:tcBorders>
              <w:top w:val="nil"/>
              <w:left w:val="nil"/>
              <w:bottom w:val="single" w:color="auto" w:sz="4" w:space="0"/>
              <w:right w:val="single" w:color="auto" w:sz="4" w:space="0"/>
            </w:tcBorders>
            <w:shd w:val="clear" w:color="auto" w:fill="auto"/>
            <w:noWrap/>
            <w:vAlign w:val="center"/>
          </w:tcPr>
          <w:p w14:paraId="645491A2">
            <w:pPr>
              <w:widowControl/>
              <w:jc w:val="center"/>
              <w:rPr>
                <w:rFonts w:ascii="宋体" w:hAnsi="宋体" w:cs="宋体"/>
                <w:color w:val="000000"/>
                <w:kern w:val="0"/>
                <w:sz w:val="22"/>
                <w:szCs w:val="22"/>
              </w:rPr>
            </w:pPr>
            <w:r>
              <w:rPr>
                <w:rFonts w:hint="eastAsia" w:ascii="宋体" w:hAnsi="宋体" w:cs="宋体"/>
                <w:color w:val="000000"/>
                <w:kern w:val="0"/>
                <w:sz w:val="22"/>
                <w:szCs w:val="22"/>
              </w:rPr>
              <w:t>2500</w:t>
            </w:r>
          </w:p>
        </w:tc>
        <w:tc>
          <w:tcPr>
            <w:tcW w:w="1134" w:type="dxa"/>
            <w:tcBorders>
              <w:top w:val="nil"/>
              <w:left w:val="nil"/>
              <w:bottom w:val="single" w:color="auto" w:sz="4" w:space="0"/>
              <w:right w:val="single" w:color="auto" w:sz="4" w:space="0"/>
            </w:tcBorders>
            <w:shd w:val="clear" w:color="auto" w:fill="auto"/>
            <w:noWrap/>
            <w:vAlign w:val="center"/>
          </w:tcPr>
          <w:p w14:paraId="7BE5830B">
            <w:pPr>
              <w:widowControl/>
              <w:jc w:val="center"/>
              <w:rPr>
                <w:rFonts w:ascii="宋体" w:hAnsi="宋体" w:cs="宋体"/>
                <w:color w:val="000000"/>
                <w:kern w:val="0"/>
                <w:sz w:val="22"/>
                <w:szCs w:val="22"/>
              </w:rPr>
            </w:pPr>
            <w:r>
              <w:rPr>
                <w:rFonts w:hint="eastAsia" w:ascii="宋体" w:hAnsi="宋体" w:cs="宋体"/>
                <w:color w:val="000000"/>
                <w:kern w:val="0"/>
                <w:sz w:val="22"/>
                <w:szCs w:val="22"/>
              </w:rPr>
              <w:t>4.35</w:t>
            </w:r>
          </w:p>
        </w:tc>
        <w:tc>
          <w:tcPr>
            <w:tcW w:w="1206" w:type="dxa"/>
            <w:tcBorders>
              <w:top w:val="nil"/>
              <w:left w:val="nil"/>
              <w:bottom w:val="single" w:color="auto" w:sz="4" w:space="0"/>
              <w:right w:val="single" w:color="auto" w:sz="4" w:space="0"/>
            </w:tcBorders>
            <w:shd w:val="clear" w:color="auto" w:fill="auto"/>
            <w:noWrap/>
            <w:vAlign w:val="center"/>
          </w:tcPr>
          <w:p w14:paraId="6395D1C3">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1E3A4E72">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4438A6D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8B32C0C">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79C0683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84" w:type="dxa"/>
            <w:tcBorders>
              <w:top w:val="nil"/>
              <w:left w:val="nil"/>
              <w:bottom w:val="single" w:color="auto" w:sz="4" w:space="0"/>
              <w:right w:val="single" w:color="auto" w:sz="4" w:space="0"/>
            </w:tcBorders>
            <w:shd w:val="clear" w:color="auto" w:fill="auto"/>
            <w:vAlign w:val="center"/>
          </w:tcPr>
          <w:p w14:paraId="780B71E3">
            <w:pPr>
              <w:widowControl/>
              <w:jc w:val="center"/>
              <w:textAlignment w:val="center"/>
              <w:rPr>
                <w:rFonts w:ascii="宋体" w:hAnsi="宋体" w:cs="楷体"/>
                <w:kern w:val="0"/>
                <w:szCs w:val="21"/>
                <w:lang w:bidi="ar"/>
              </w:rPr>
            </w:pPr>
            <w:r>
              <w:rPr>
                <w:rFonts w:hint="eastAsia" w:ascii="宋体" w:hAnsi="宋体" w:cs="楷体"/>
                <w:kern w:val="0"/>
                <w:szCs w:val="21"/>
                <w:lang w:bidi="ar"/>
              </w:rPr>
              <w:t>蜜桔</w:t>
            </w:r>
          </w:p>
        </w:tc>
        <w:tc>
          <w:tcPr>
            <w:tcW w:w="1559" w:type="dxa"/>
            <w:tcBorders>
              <w:top w:val="nil"/>
              <w:left w:val="nil"/>
              <w:bottom w:val="single" w:color="auto" w:sz="4" w:space="0"/>
              <w:right w:val="single" w:color="auto" w:sz="4" w:space="0"/>
            </w:tcBorders>
            <w:shd w:val="clear" w:color="auto" w:fill="auto"/>
            <w:vAlign w:val="center"/>
          </w:tcPr>
          <w:p w14:paraId="4068CF9E">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276" w:type="dxa"/>
            <w:tcBorders>
              <w:top w:val="nil"/>
              <w:left w:val="nil"/>
              <w:bottom w:val="single" w:color="auto" w:sz="4" w:space="0"/>
              <w:right w:val="single" w:color="auto" w:sz="4" w:space="0"/>
            </w:tcBorders>
            <w:shd w:val="clear" w:color="auto" w:fill="auto"/>
            <w:noWrap/>
            <w:vAlign w:val="center"/>
          </w:tcPr>
          <w:p w14:paraId="040A14CA">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34" w:type="dxa"/>
            <w:tcBorders>
              <w:top w:val="nil"/>
              <w:left w:val="nil"/>
              <w:bottom w:val="single" w:color="auto" w:sz="4" w:space="0"/>
              <w:right w:val="single" w:color="auto" w:sz="4" w:space="0"/>
            </w:tcBorders>
            <w:shd w:val="clear" w:color="auto" w:fill="auto"/>
            <w:noWrap/>
            <w:vAlign w:val="center"/>
          </w:tcPr>
          <w:p w14:paraId="3A5A103D">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206" w:type="dxa"/>
            <w:tcBorders>
              <w:top w:val="nil"/>
              <w:left w:val="nil"/>
              <w:bottom w:val="single" w:color="auto" w:sz="4" w:space="0"/>
              <w:right w:val="single" w:color="auto" w:sz="4" w:space="0"/>
            </w:tcBorders>
            <w:shd w:val="clear" w:color="auto" w:fill="auto"/>
            <w:noWrap/>
            <w:vAlign w:val="center"/>
          </w:tcPr>
          <w:p w14:paraId="032F4EB2">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057CDB0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0B02017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76C5547">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572B93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84" w:type="dxa"/>
            <w:tcBorders>
              <w:top w:val="nil"/>
              <w:left w:val="nil"/>
              <w:bottom w:val="single" w:color="auto" w:sz="4" w:space="0"/>
              <w:right w:val="single" w:color="auto" w:sz="4" w:space="0"/>
            </w:tcBorders>
            <w:shd w:val="clear" w:color="auto" w:fill="auto"/>
            <w:vAlign w:val="center"/>
          </w:tcPr>
          <w:p w14:paraId="61CA2972">
            <w:pPr>
              <w:widowControl/>
              <w:jc w:val="center"/>
              <w:textAlignment w:val="center"/>
              <w:rPr>
                <w:rFonts w:ascii="宋体" w:hAnsi="宋体" w:cs="楷体"/>
                <w:kern w:val="0"/>
                <w:szCs w:val="21"/>
                <w:lang w:bidi="ar"/>
              </w:rPr>
            </w:pPr>
            <w:r>
              <w:rPr>
                <w:rFonts w:hint="eastAsia" w:ascii="宋体" w:hAnsi="宋体" w:cs="楷体"/>
                <w:kern w:val="0"/>
                <w:szCs w:val="21"/>
                <w:lang w:bidi="ar"/>
              </w:rPr>
              <w:t>香蕉（海南）</w:t>
            </w:r>
          </w:p>
        </w:tc>
        <w:tc>
          <w:tcPr>
            <w:tcW w:w="1559" w:type="dxa"/>
            <w:tcBorders>
              <w:top w:val="nil"/>
              <w:left w:val="nil"/>
              <w:bottom w:val="single" w:color="auto" w:sz="4" w:space="0"/>
              <w:right w:val="single" w:color="auto" w:sz="4" w:space="0"/>
            </w:tcBorders>
            <w:shd w:val="clear" w:color="auto" w:fill="auto"/>
            <w:vAlign w:val="center"/>
          </w:tcPr>
          <w:p w14:paraId="3CE9757B">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276" w:type="dxa"/>
            <w:tcBorders>
              <w:top w:val="nil"/>
              <w:left w:val="nil"/>
              <w:bottom w:val="single" w:color="auto" w:sz="4" w:space="0"/>
              <w:right w:val="single" w:color="auto" w:sz="4" w:space="0"/>
            </w:tcBorders>
            <w:shd w:val="clear" w:color="auto" w:fill="auto"/>
            <w:noWrap/>
            <w:vAlign w:val="center"/>
          </w:tcPr>
          <w:p w14:paraId="113DB9D2">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34" w:type="dxa"/>
            <w:tcBorders>
              <w:top w:val="nil"/>
              <w:left w:val="nil"/>
              <w:bottom w:val="single" w:color="auto" w:sz="4" w:space="0"/>
              <w:right w:val="single" w:color="auto" w:sz="4" w:space="0"/>
            </w:tcBorders>
            <w:shd w:val="clear" w:color="auto" w:fill="auto"/>
            <w:noWrap/>
            <w:vAlign w:val="center"/>
          </w:tcPr>
          <w:p w14:paraId="271F4046">
            <w:pPr>
              <w:widowControl/>
              <w:jc w:val="center"/>
              <w:rPr>
                <w:rFonts w:ascii="宋体" w:hAnsi="宋体" w:cs="宋体"/>
                <w:color w:val="000000"/>
                <w:kern w:val="0"/>
                <w:sz w:val="22"/>
                <w:szCs w:val="22"/>
              </w:rPr>
            </w:pPr>
            <w:r>
              <w:rPr>
                <w:rFonts w:hint="eastAsia" w:ascii="宋体" w:hAnsi="宋体" w:cs="宋体"/>
                <w:color w:val="000000"/>
                <w:kern w:val="0"/>
                <w:sz w:val="22"/>
                <w:szCs w:val="22"/>
              </w:rPr>
              <w:t>3.70</w:t>
            </w:r>
          </w:p>
        </w:tc>
        <w:tc>
          <w:tcPr>
            <w:tcW w:w="1206" w:type="dxa"/>
            <w:tcBorders>
              <w:top w:val="nil"/>
              <w:left w:val="nil"/>
              <w:bottom w:val="single" w:color="auto" w:sz="4" w:space="0"/>
              <w:right w:val="single" w:color="auto" w:sz="4" w:space="0"/>
            </w:tcBorders>
            <w:shd w:val="clear" w:color="auto" w:fill="auto"/>
            <w:noWrap/>
            <w:vAlign w:val="center"/>
          </w:tcPr>
          <w:p w14:paraId="3B138ECC">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3D3B327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3F397A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F7EE8AA">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F5F0554">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84" w:type="dxa"/>
            <w:tcBorders>
              <w:top w:val="nil"/>
              <w:left w:val="nil"/>
              <w:bottom w:val="single" w:color="auto" w:sz="4" w:space="0"/>
              <w:right w:val="single" w:color="auto" w:sz="4" w:space="0"/>
            </w:tcBorders>
            <w:shd w:val="clear" w:color="auto" w:fill="auto"/>
            <w:vAlign w:val="center"/>
          </w:tcPr>
          <w:p w14:paraId="605EAC3C">
            <w:pPr>
              <w:widowControl/>
              <w:jc w:val="center"/>
              <w:textAlignment w:val="center"/>
              <w:rPr>
                <w:rFonts w:ascii="宋体" w:hAnsi="宋体" w:cs="楷体"/>
                <w:szCs w:val="21"/>
              </w:rPr>
            </w:pPr>
            <w:r>
              <w:rPr>
                <w:rFonts w:hint="eastAsia" w:ascii="宋体" w:hAnsi="宋体" w:cs="楷体"/>
                <w:kern w:val="0"/>
                <w:szCs w:val="21"/>
                <w:lang w:bidi="ar"/>
              </w:rPr>
              <w:t>西瓜（麒麟瓜）</w:t>
            </w:r>
          </w:p>
        </w:tc>
        <w:tc>
          <w:tcPr>
            <w:tcW w:w="1559" w:type="dxa"/>
            <w:tcBorders>
              <w:top w:val="nil"/>
              <w:left w:val="nil"/>
              <w:bottom w:val="single" w:color="auto" w:sz="4" w:space="0"/>
              <w:right w:val="single" w:color="auto" w:sz="4" w:space="0"/>
            </w:tcBorders>
            <w:shd w:val="clear" w:color="auto" w:fill="auto"/>
            <w:vAlign w:val="center"/>
          </w:tcPr>
          <w:p w14:paraId="1F1592F9">
            <w:pPr>
              <w:widowControl/>
              <w:jc w:val="center"/>
              <w:textAlignment w:val="center"/>
              <w:rPr>
                <w:rFonts w:ascii="宋体" w:hAnsi="宋体" w:cs="楷体"/>
                <w:szCs w:val="21"/>
              </w:rPr>
            </w:pPr>
            <w:r>
              <w:rPr>
                <w:rFonts w:hint="eastAsia" w:ascii="宋体" w:hAnsi="宋体" w:cs="楷体"/>
                <w:kern w:val="0"/>
                <w:szCs w:val="21"/>
                <w:lang w:bidi="ar"/>
              </w:rPr>
              <w:t>国产</w:t>
            </w:r>
          </w:p>
        </w:tc>
        <w:tc>
          <w:tcPr>
            <w:tcW w:w="1276" w:type="dxa"/>
            <w:tcBorders>
              <w:top w:val="nil"/>
              <w:left w:val="nil"/>
              <w:bottom w:val="single" w:color="auto" w:sz="4" w:space="0"/>
              <w:right w:val="single" w:color="auto" w:sz="4" w:space="0"/>
            </w:tcBorders>
            <w:shd w:val="clear" w:color="auto" w:fill="auto"/>
            <w:noWrap/>
            <w:vAlign w:val="center"/>
          </w:tcPr>
          <w:p w14:paraId="079BCB4D">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3CCE4E74">
            <w:pPr>
              <w:widowControl/>
              <w:jc w:val="center"/>
              <w:rPr>
                <w:rFonts w:ascii="宋体" w:hAnsi="宋体" w:cs="宋体"/>
                <w:color w:val="000000"/>
                <w:kern w:val="0"/>
                <w:sz w:val="22"/>
                <w:szCs w:val="22"/>
              </w:rPr>
            </w:pPr>
            <w:r>
              <w:rPr>
                <w:rFonts w:hint="eastAsia" w:ascii="宋体" w:hAnsi="宋体" w:cs="宋体"/>
                <w:color w:val="000000"/>
                <w:kern w:val="0"/>
                <w:sz w:val="22"/>
                <w:szCs w:val="22"/>
              </w:rPr>
              <w:t>2.20</w:t>
            </w:r>
          </w:p>
        </w:tc>
        <w:tc>
          <w:tcPr>
            <w:tcW w:w="1206" w:type="dxa"/>
            <w:tcBorders>
              <w:top w:val="nil"/>
              <w:left w:val="nil"/>
              <w:bottom w:val="single" w:color="auto" w:sz="4" w:space="0"/>
              <w:right w:val="single" w:color="auto" w:sz="4" w:space="0"/>
            </w:tcBorders>
            <w:shd w:val="clear" w:color="auto" w:fill="auto"/>
            <w:noWrap/>
            <w:vAlign w:val="center"/>
          </w:tcPr>
          <w:p w14:paraId="470EF2C1">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080" w:type="dxa"/>
            <w:tcBorders>
              <w:top w:val="nil"/>
              <w:left w:val="nil"/>
              <w:bottom w:val="single" w:color="auto" w:sz="4" w:space="0"/>
              <w:right w:val="single" w:color="auto" w:sz="4" w:space="0"/>
            </w:tcBorders>
            <w:shd w:val="clear" w:color="auto" w:fill="auto"/>
            <w:noWrap/>
            <w:vAlign w:val="center"/>
          </w:tcPr>
          <w:p w14:paraId="28EC73D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1B98D4C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64CEC1D">
        <w:tblPrEx>
          <w:tblCellMar>
            <w:top w:w="0" w:type="dxa"/>
            <w:left w:w="108" w:type="dxa"/>
            <w:bottom w:w="0" w:type="dxa"/>
            <w:right w:w="108" w:type="dxa"/>
          </w:tblCellMar>
        </w:tblPrEx>
        <w:trPr>
          <w:trHeight w:val="559" w:hRule="atLeast"/>
        </w:trPr>
        <w:tc>
          <w:tcPr>
            <w:tcW w:w="909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C4C4BEC">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w:t>
            </w:r>
          </w:p>
        </w:tc>
        <w:tc>
          <w:tcPr>
            <w:tcW w:w="1380" w:type="dxa"/>
            <w:tcBorders>
              <w:top w:val="nil"/>
              <w:left w:val="nil"/>
              <w:bottom w:val="single" w:color="auto" w:sz="4" w:space="0"/>
              <w:right w:val="single" w:color="auto" w:sz="4" w:space="0"/>
            </w:tcBorders>
            <w:shd w:val="clear" w:color="auto" w:fill="auto"/>
            <w:noWrap/>
            <w:vAlign w:val="center"/>
          </w:tcPr>
          <w:p w14:paraId="0AF79B9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14A464DF">
      <w:pPr>
        <w:autoSpaceDE w:val="0"/>
        <w:autoSpaceDN w:val="0"/>
        <w:adjustRightInd w:val="0"/>
        <w:spacing w:line="440" w:lineRule="exact"/>
        <w:rPr>
          <w:rFonts w:ascii="宋体" w:hAnsi="宋体"/>
          <w:sz w:val="24"/>
          <w:u w:val="single"/>
        </w:rPr>
      </w:pPr>
      <w:r>
        <w:rPr>
          <w:rFonts w:hint="eastAsia" w:ascii="宋体" w:cs="宋体"/>
          <w:sz w:val="24"/>
          <w:lang w:val="zh-CN"/>
        </w:rPr>
        <w:t>注：1.投标报价时必须按报价表中计量单位进行报价，投标报价保留小数点后两位，所有品种必须全部报价，否则为无效标书。</w:t>
      </w:r>
    </w:p>
    <w:p w14:paraId="512063E6">
      <w:pPr>
        <w:autoSpaceDE w:val="0"/>
        <w:autoSpaceDN w:val="0"/>
        <w:adjustRightInd w:val="0"/>
        <w:spacing w:line="440" w:lineRule="exact"/>
        <w:rPr>
          <w:rFonts w:ascii="宋体" w:cs="宋体"/>
          <w:sz w:val="24"/>
          <w:lang w:val="zh-CN"/>
        </w:rPr>
      </w:pPr>
      <w:r>
        <w:rPr>
          <w:rFonts w:hint="eastAsia" w:ascii="宋体" w:cs="宋体"/>
          <w:sz w:val="24"/>
          <w:lang w:val="zh-CN"/>
        </w:rPr>
        <w:t xml:space="preserve">    2.</w:t>
      </w:r>
      <w:r>
        <w:rPr>
          <w:rFonts w:hint="eastAsia" w:ascii="宋体" w:hAnsi="宋体" w:cs="Dotum"/>
          <w:kern w:val="0"/>
          <w:sz w:val="24"/>
          <w:u w:val="single"/>
        </w:rPr>
        <w:t>以南京农副产品物流中心（众彩）公布水果价为依据，在参考价基础上（报浮动率%）进行报价。</w:t>
      </w:r>
      <w:r>
        <w:rPr>
          <w:rFonts w:hint="eastAsia" w:ascii="宋体" w:hAnsi="Arial" w:cs="宋体"/>
          <w:sz w:val="24"/>
          <w:lang w:val="zh-CN"/>
        </w:rPr>
        <w:t>定价周期：1周，本周价格固定，每周二为下周询价、定价日，如遇定价日网站未更新价格或没有的品种等特殊情况则以前一日的价格定价。</w:t>
      </w:r>
    </w:p>
    <w:p w14:paraId="77A139E0">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6175F2FC">
      <w:pPr>
        <w:autoSpaceDE w:val="0"/>
        <w:autoSpaceDN w:val="0"/>
        <w:adjustRightInd w:val="0"/>
        <w:spacing w:line="440" w:lineRule="exact"/>
        <w:rPr>
          <w:rFonts w:ascii="宋体" w:cs="宋体"/>
          <w:sz w:val="24"/>
          <w:lang w:val="zh-CN"/>
        </w:rPr>
      </w:pPr>
      <w:r>
        <w:rPr>
          <w:rFonts w:hint="eastAsia" w:ascii="宋体" w:cs="宋体"/>
          <w:sz w:val="24"/>
          <w:lang w:val="zh-CN"/>
        </w:rPr>
        <w:t xml:space="preserve">    4.投标合价=预估采购量*众彩预估价*（1+投标报价%）；总价合计=4个产品投标合价总和。投标人对于每项报价都必须慎重测算、谨慎报价以确保能完全履约，最终成交的供货单价在供货期内不得调整。</w:t>
      </w:r>
    </w:p>
    <w:p w14:paraId="6424273F">
      <w:pPr>
        <w:autoSpaceDE w:val="0"/>
        <w:autoSpaceDN w:val="0"/>
        <w:adjustRightInd w:val="0"/>
        <w:spacing w:line="440" w:lineRule="exact"/>
        <w:ind w:firstLine="480"/>
        <w:rPr>
          <w:rFonts w:ascii="宋体" w:cs="宋体"/>
          <w:sz w:val="24"/>
          <w:lang w:val="zh-CN"/>
        </w:rPr>
      </w:pPr>
      <w:r>
        <w:rPr>
          <w:rFonts w:hint="eastAsia" w:ascii="宋体" w:cs="宋体"/>
          <w:sz w:val="24"/>
          <w:lang w:val="zh-CN"/>
        </w:rPr>
        <w:t>5.《产品配置</w:t>
      </w:r>
      <w:r>
        <w:rPr>
          <w:rFonts w:hint="eastAsia" w:ascii="宋体" w:cs="宋体"/>
          <w:sz w:val="24"/>
          <w:lang w:val="en-US" w:eastAsia="zh-CN"/>
        </w:rPr>
        <w:t>及</w:t>
      </w:r>
      <w:r>
        <w:rPr>
          <w:rFonts w:hint="eastAsia" w:ascii="宋体" w:cs="宋体"/>
          <w:sz w:val="24"/>
          <w:lang w:val="zh-CN"/>
        </w:rPr>
        <w:t>分项报价表》随意增减项、纸质报价表无盖章、签名，违反任何一项均以废标处理。</w:t>
      </w:r>
    </w:p>
    <w:p w14:paraId="0F64A6FF">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6A46B995">
      <w:pPr>
        <w:snapToGrid w:val="0"/>
        <w:spacing w:line="440" w:lineRule="exact"/>
        <w:ind w:firstLine="3600" w:firstLineChars="1500"/>
        <w:rPr>
          <w:rFonts w:ascii="宋体" w:hAnsi="宋体"/>
          <w:sz w:val="24"/>
        </w:rPr>
      </w:pPr>
      <w:r>
        <w:rPr>
          <w:rFonts w:hint="eastAsia" w:ascii="宋体" w:hAnsi="宋体"/>
          <w:sz w:val="24"/>
        </w:rPr>
        <w:t>法定代表人</w:t>
      </w:r>
    </w:p>
    <w:p w14:paraId="0E43B0E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36111201">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252830C">
      <w:pPr>
        <w:autoSpaceDE w:val="0"/>
        <w:autoSpaceDN w:val="0"/>
        <w:adjustRightInd w:val="0"/>
        <w:spacing w:line="440" w:lineRule="exact"/>
        <w:ind w:firstLine="480"/>
        <w:rPr>
          <w:rFonts w:ascii="宋体" w:cs="宋体"/>
          <w:sz w:val="24"/>
          <w:lang w:val="zh-CN"/>
        </w:rPr>
      </w:pPr>
    </w:p>
    <w:p w14:paraId="2D4267DE">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0FB94AC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五、技术参数响应及偏离表</w:t>
      </w:r>
    </w:p>
    <w:p w14:paraId="5E27450F">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37F4B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77084325">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49A483B2">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05D89479">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68039820">
            <w:pPr>
              <w:wordWrap w:val="0"/>
              <w:spacing w:line="360" w:lineRule="auto"/>
              <w:jc w:val="center"/>
              <w:rPr>
                <w:rFonts w:ascii="宋体" w:hAnsi="宋体" w:cs="宋体"/>
                <w:b/>
                <w:sz w:val="24"/>
              </w:rPr>
            </w:pPr>
            <w:r>
              <w:rPr>
                <w:rFonts w:hint="eastAsia" w:ascii="宋体" w:hAnsi="宋体" w:cs="宋体"/>
                <w:b/>
                <w:sz w:val="24"/>
              </w:rPr>
              <w:t>响应偏离情况</w:t>
            </w:r>
          </w:p>
          <w:p w14:paraId="0BDEFB05">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4BB2B44B">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663302B1">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4CB2C96A">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00702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7D18B3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DDB263A">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F90BFDA">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F44D587">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4D61F2E7">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F2079D2">
            <w:pPr>
              <w:autoSpaceDE w:val="0"/>
              <w:autoSpaceDN w:val="0"/>
              <w:adjustRightInd w:val="0"/>
              <w:jc w:val="center"/>
              <w:rPr>
                <w:rFonts w:ascii="宋体" w:hAnsi="Arial" w:cs="宋体"/>
                <w:b/>
                <w:sz w:val="24"/>
                <w:lang w:val="zh-CN"/>
              </w:rPr>
            </w:pPr>
          </w:p>
        </w:tc>
      </w:tr>
      <w:tr w14:paraId="4324C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BAC03D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36CF8BB">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5DBBDFA5">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1FFEBF15">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F97120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08C521EB">
            <w:pPr>
              <w:autoSpaceDE w:val="0"/>
              <w:autoSpaceDN w:val="0"/>
              <w:adjustRightInd w:val="0"/>
              <w:jc w:val="center"/>
              <w:rPr>
                <w:rFonts w:ascii="宋体" w:hAnsi="Arial" w:cs="宋体"/>
                <w:b/>
                <w:sz w:val="24"/>
                <w:lang w:val="zh-CN"/>
              </w:rPr>
            </w:pPr>
          </w:p>
        </w:tc>
      </w:tr>
      <w:tr w14:paraId="425FE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A425E0F">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3468868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1D651B1">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06326601">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2F6DE6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7E45C7F5">
            <w:pPr>
              <w:autoSpaceDE w:val="0"/>
              <w:autoSpaceDN w:val="0"/>
              <w:adjustRightInd w:val="0"/>
              <w:jc w:val="center"/>
              <w:rPr>
                <w:rFonts w:ascii="宋体" w:hAnsi="Arial" w:cs="宋体"/>
                <w:b/>
                <w:sz w:val="24"/>
                <w:lang w:val="zh-CN"/>
              </w:rPr>
            </w:pPr>
          </w:p>
        </w:tc>
      </w:tr>
      <w:tr w14:paraId="620CF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65068E4">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6BD5CFC">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5CB6D4D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C6E0E47">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12BEAC30">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097D874A">
            <w:pPr>
              <w:autoSpaceDE w:val="0"/>
              <w:autoSpaceDN w:val="0"/>
              <w:adjustRightInd w:val="0"/>
              <w:jc w:val="center"/>
              <w:rPr>
                <w:rFonts w:ascii="宋体" w:hAnsi="Arial" w:cs="宋体"/>
                <w:b/>
                <w:sz w:val="24"/>
                <w:lang w:val="zh-CN"/>
              </w:rPr>
            </w:pPr>
          </w:p>
        </w:tc>
      </w:tr>
      <w:tr w14:paraId="16B0E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A3A68EE">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563F4D45">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79B2862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1E2EA086">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4ADCB1C1">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8925BAA">
            <w:pPr>
              <w:autoSpaceDE w:val="0"/>
              <w:autoSpaceDN w:val="0"/>
              <w:adjustRightInd w:val="0"/>
              <w:jc w:val="center"/>
              <w:rPr>
                <w:rFonts w:ascii="宋体" w:hAnsi="Arial" w:cs="宋体"/>
                <w:b/>
                <w:sz w:val="24"/>
                <w:lang w:val="zh-CN"/>
              </w:rPr>
            </w:pPr>
          </w:p>
        </w:tc>
      </w:tr>
      <w:tr w14:paraId="1A955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6E16C5C9">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33B6AEB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3CD60B0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196F2C7F">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62CB3882">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6D172F1">
            <w:pPr>
              <w:autoSpaceDE w:val="0"/>
              <w:autoSpaceDN w:val="0"/>
              <w:adjustRightInd w:val="0"/>
              <w:jc w:val="center"/>
              <w:rPr>
                <w:rFonts w:ascii="宋体" w:hAnsi="Arial" w:cs="宋体"/>
                <w:b/>
                <w:sz w:val="24"/>
                <w:lang w:val="zh-CN"/>
              </w:rPr>
            </w:pPr>
          </w:p>
        </w:tc>
      </w:tr>
    </w:tbl>
    <w:p w14:paraId="5F7E878E">
      <w:pPr>
        <w:autoSpaceDE w:val="0"/>
        <w:autoSpaceDN w:val="0"/>
        <w:adjustRightInd w:val="0"/>
        <w:jc w:val="center"/>
        <w:rPr>
          <w:rFonts w:ascii="宋体" w:hAnsi="Arial" w:cs="宋体"/>
          <w:sz w:val="24"/>
          <w:lang w:val="zh-CN"/>
        </w:rPr>
      </w:pPr>
    </w:p>
    <w:p w14:paraId="699F579A">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3343DA19">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440CB98D">
      <w:pPr>
        <w:autoSpaceDE w:val="0"/>
        <w:autoSpaceDN w:val="0"/>
        <w:adjustRightInd w:val="0"/>
        <w:rPr>
          <w:rFonts w:ascii="宋体" w:hAnsi="Arial" w:cs="宋体"/>
          <w:sz w:val="24"/>
          <w:lang w:val="zh-CN"/>
        </w:rPr>
      </w:pPr>
    </w:p>
    <w:p w14:paraId="0FBA5210">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FCD8D94">
      <w:pPr>
        <w:snapToGrid w:val="0"/>
        <w:spacing w:line="440" w:lineRule="exact"/>
        <w:ind w:firstLine="8400" w:firstLineChars="3500"/>
        <w:rPr>
          <w:rFonts w:ascii="宋体" w:hAnsi="宋体"/>
          <w:sz w:val="24"/>
        </w:rPr>
      </w:pPr>
      <w:r>
        <w:rPr>
          <w:rFonts w:hint="eastAsia" w:ascii="宋体" w:hAnsi="宋体"/>
          <w:sz w:val="24"/>
        </w:rPr>
        <w:t>法定代表人</w:t>
      </w:r>
    </w:p>
    <w:p w14:paraId="6F19DD03">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1C29E07">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394C546">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772438D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70BBD19B">
      <w:pPr>
        <w:spacing w:line="360" w:lineRule="auto"/>
        <w:ind w:firstLine="480" w:firstLineChars="200"/>
        <w:jc w:val="left"/>
        <w:rPr>
          <w:rFonts w:ascii="宋体" w:hAnsi="宋体" w:cs="宋体"/>
          <w:sz w:val="24"/>
        </w:rPr>
      </w:pPr>
    </w:p>
    <w:p w14:paraId="25B0308A">
      <w:pPr>
        <w:spacing w:line="360" w:lineRule="auto"/>
        <w:jc w:val="left"/>
        <w:rPr>
          <w:rFonts w:ascii="宋体" w:hAnsi="宋体" w:cs="宋体"/>
          <w:b/>
          <w:sz w:val="24"/>
        </w:rPr>
      </w:pPr>
      <w:r>
        <w:rPr>
          <w:rFonts w:hint="eastAsia" w:ascii="宋体" w:hAnsi="宋体" w:cs="宋体"/>
          <w:b/>
          <w:sz w:val="24"/>
        </w:rPr>
        <w:t>备注：</w:t>
      </w:r>
    </w:p>
    <w:p w14:paraId="704DD966">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877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50FE1835">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C2E5C50">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32FD5193">
            <w:pPr>
              <w:wordWrap w:val="0"/>
              <w:spacing w:line="360" w:lineRule="auto"/>
              <w:jc w:val="center"/>
              <w:rPr>
                <w:rFonts w:ascii="宋体" w:hAnsi="宋体" w:cs="宋体"/>
                <w:b/>
                <w:sz w:val="24"/>
              </w:rPr>
            </w:pPr>
            <w:r>
              <w:rPr>
                <w:rFonts w:hint="eastAsia" w:ascii="宋体" w:hAnsi="宋体" w:cs="宋体"/>
                <w:b/>
                <w:sz w:val="24"/>
              </w:rPr>
              <w:t>响应偏离情况</w:t>
            </w:r>
          </w:p>
          <w:p w14:paraId="2CF53E7C">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C1A8421">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2858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48F5D18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ACE9B4">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9A9E7A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2CDCB22">
            <w:pPr>
              <w:wordWrap w:val="0"/>
              <w:spacing w:line="360" w:lineRule="auto"/>
              <w:jc w:val="center"/>
              <w:rPr>
                <w:rFonts w:ascii="宋体" w:hAnsi="宋体" w:cs="宋体"/>
                <w:sz w:val="24"/>
              </w:rPr>
            </w:pPr>
          </w:p>
        </w:tc>
      </w:tr>
      <w:tr w14:paraId="7F9F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A680BA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D092E3C">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F4B85E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D1F47ED">
            <w:pPr>
              <w:wordWrap w:val="0"/>
              <w:spacing w:line="360" w:lineRule="auto"/>
              <w:jc w:val="center"/>
              <w:rPr>
                <w:rFonts w:ascii="宋体" w:hAnsi="宋体" w:cs="宋体"/>
                <w:sz w:val="24"/>
              </w:rPr>
            </w:pPr>
          </w:p>
        </w:tc>
      </w:tr>
      <w:tr w14:paraId="7F58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CC78D33">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C059448">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BCD56E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7518830">
            <w:pPr>
              <w:wordWrap w:val="0"/>
              <w:spacing w:line="360" w:lineRule="auto"/>
              <w:jc w:val="center"/>
              <w:rPr>
                <w:rFonts w:ascii="宋体" w:hAnsi="宋体" w:cs="宋体"/>
                <w:sz w:val="24"/>
              </w:rPr>
            </w:pPr>
          </w:p>
        </w:tc>
      </w:tr>
      <w:tr w14:paraId="111E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B7D0317">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952F27">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2FF210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E2A8ABF">
            <w:pPr>
              <w:wordWrap w:val="0"/>
              <w:spacing w:line="360" w:lineRule="auto"/>
              <w:jc w:val="center"/>
              <w:rPr>
                <w:rFonts w:ascii="宋体" w:hAnsi="宋体" w:cs="宋体"/>
                <w:sz w:val="24"/>
              </w:rPr>
            </w:pPr>
          </w:p>
        </w:tc>
      </w:tr>
      <w:tr w14:paraId="400D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CC20E8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93888A0">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72B28C3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579E9B9">
            <w:pPr>
              <w:wordWrap w:val="0"/>
              <w:spacing w:line="360" w:lineRule="auto"/>
              <w:jc w:val="center"/>
              <w:rPr>
                <w:rFonts w:ascii="宋体" w:hAnsi="宋体" w:cs="宋体"/>
                <w:sz w:val="24"/>
              </w:rPr>
            </w:pPr>
          </w:p>
        </w:tc>
      </w:tr>
      <w:tr w14:paraId="2C5F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3BB4EDD2">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0D346DCE">
      <w:pPr>
        <w:wordWrap w:val="0"/>
        <w:spacing w:line="360" w:lineRule="auto"/>
        <w:ind w:left="690" w:leftChars="100" w:hanging="480" w:hangingChars="200"/>
        <w:rPr>
          <w:rFonts w:ascii="宋体" w:hAnsi="宋体" w:cs="宋体"/>
          <w:sz w:val="24"/>
        </w:rPr>
      </w:pPr>
    </w:p>
    <w:p w14:paraId="4B54AEE4">
      <w:pPr>
        <w:spacing w:line="440" w:lineRule="exact"/>
        <w:ind w:firstLine="480" w:firstLineChars="200"/>
        <w:textAlignment w:val="baseline"/>
        <w:rPr>
          <w:rFonts w:ascii="宋体" w:hAnsi="宋体" w:cs="宋体"/>
          <w:sz w:val="24"/>
        </w:rPr>
      </w:pPr>
    </w:p>
    <w:p w14:paraId="7D11403E">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2F566459">
      <w:pPr>
        <w:snapToGrid w:val="0"/>
        <w:spacing w:line="440" w:lineRule="exact"/>
        <w:ind w:firstLine="3600" w:firstLineChars="1500"/>
        <w:rPr>
          <w:rFonts w:ascii="宋体" w:hAnsi="宋体"/>
          <w:sz w:val="24"/>
        </w:rPr>
      </w:pPr>
      <w:r>
        <w:rPr>
          <w:rFonts w:hint="eastAsia" w:ascii="宋体" w:hAnsi="宋体"/>
          <w:sz w:val="24"/>
        </w:rPr>
        <w:t>法定代表人</w:t>
      </w:r>
    </w:p>
    <w:p w14:paraId="0D41A9F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46DA70E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24206846">
      <w:pPr>
        <w:spacing w:line="600" w:lineRule="exact"/>
        <w:ind w:firstLine="4920" w:firstLineChars="2050"/>
        <w:rPr>
          <w:sz w:val="24"/>
        </w:rPr>
      </w:pPr>
    </w:p>
    <w:p w14:paraId="65718DCD">
      <w:pPr>
        <w:rPr>
          <w:rFonts w:ascii="宋体" w:hAnsi="宋体" w:cs="黑体"/>
          <w:sz w:val="32"/>
          <w:szCs w:val="32"/>
          <w:lang w:val="zh-CN"/>
        </w:rPr>
      </w:pPr>
    </w:p>
    <w:p w14:paraId="686DDE9C">
      <w:pPr>
        <w:rPr>
          <w:rFonts w:ascii="宋体" w:hAnsi="宋体" w:cs="黑体"/>
          <w:sz w:val="32"/>
          <w:szCs w:val="32"/>
          <w:lang w:val="zh-CN"/>
        </w:rPr>
      </w:pP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sdtPr>
    <w:sdtEndPr>
      <w:rPr>
        <w:rFonts w:asciiTheme="minorEastAsia" w:hAnsiTheme="minorEastAsia" w:eastAsiaTheme="minorEastAsia"/>
        <w:sz w:val="21"/>
        <w:szCs w:val="21"/>
      </w:rPr>
    </w:sdtEndPr>
    <w:sdtContent>
      <w:p w14:paraId="4E71DA82">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25</w:t>
        </w:r>
        <w:r>
          <w:rPr>
            <w:rFonts w:asciiTheme="minorEastAsia" w:hAnsiTheme="minorEastAsia" w:eastAsiaTheme="minorEastAsia"/>
            <w:sz w:val="21"/>
            <w:szCs w:val="21"/>
          </w:rPr>
          <w:fldChar w:fldCharType="end"/>
        </w:r>
      </w:p>
    </w:sdtContent>
  </w:sdt>
  <w:p w14:paraId="64D77147">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719">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sdtPr>
    <w:sdtContent>
      <w:p w14:paraId="0DC69333">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32</w:t>
        </w:r>
        <w:r>
          <w:rPr>
            <w:rFonts w:asciiTheme="minorEastAsia" w:hAnsiTheme="minorEastAsia" w:eastAsiaTheme="minorEastAsia"/>
            <w:sz w:val="21"/>
            <w:szCs w:val="21"/>
          </w:rPr>
          <w:fldChar w:fldCharType="end"/>
        </w:r>
      </w:p>
    </w:sdtContent>
  </w:sdt>
  <w:p w14:paraId="7731586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9F0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36BEA"/>
    <w:rsid w:val="000460B2"/>
    <w:rsid w:val="00047C55"/>
    <w:rsid w:val="000524D1"/>
    <w:rsid w:val="00052C74"/>
    <w:rsid w:val="0005685A"/>
    <w:rsid w:val="0006111F"/>
    <w:rsid w:val="000615A0"/>
    <w:rsid w:val="00061679"/>
    <w:rsid w:val="00067ADB"/>
    <w:rsid w:val="00067DC1"/>
    <w:rsid w:val="00067EA2"/>
    <w:rsid w:val="00074067"/>
    <w:rsid w:val="00082A00"/>
    <w:rsid w:val="0008448B"/>
    <w:rsid w:val="0009213C"/>
    <w:rsid w:val="000953BC"/>
    <w:rsid w:val="00095F1B"/>
    <w:rsid w:val="000A647E"/>
    <w:rsid w:val="000B079D"/>
    <w:rsid w:val="000B0CD8"/>
    <w:rsid w:val="000B383F"/>
    <w:rsid w:val="000B4F0C"/>
    <w:rsid w:val="000B6768"/>
    <w:rsid w:val="000C2B57"/>
    <w:rsid w:val="000C6AF0"/>
    <w:rsid w:val="000C6FD7"/>
    <w:rsid w:val="000C7E6C"/>
    <w:rsid w:val="000D23A3"/>
    <w:rsid w:val="000D7891"/>
    <w:rsid w:val="000E3021"/>
    <w:rsid w:val="000E35BF"/>
    <w:rsid w:val="000F0DAA"/>
    <w:rsid w:val="000F3BA2"/>
    <w:rsid w:val="000F3E74"/>
    <w:rsid w:val="000F453F"/>
    <w:rsid w:val="000F585B"/>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64226"/>
    <w:rsid w:val="001727D8"/>
    <w:rsid w:val="001753EC"/>
    <w:rsid w:val="00177695"/>
    <w:rsid w:val="001852A7"/>
    <w:rsid w:val="00186437"/>
    <w:rsid w:val="001919BD"/>
    <w:rsid w:val="00195599"/>
    <w:rsid w:val="001A0A1F"/>
    <w:rsid w:val="001A24A8"/>
    <w:rsid w:val="001A2D58"/>
    <w:rsid w:val="001C7B8B"/>
    <w:rsid w:val="001D2248"/>
    <w:rsid w:val="001D7F21"/>
    <w:rsid w:val="001E60B0"/>
    <w:rsid w:val="001F031C"/>
    <w:rsid w:val="001F41F2"/>
    <w:rsid w:val="00204066"/>
    <w:rsid w:val="00204516"/>
    <w:rsid w:val="00204FA4"/>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0E53"/>
    <w:rsid w:val="002D2389"/>
    <w:rsid w:val="002E423C"/>
    <w:rsid w:val="002E60D0"/>
    <w:rsid w:val="002F31D5"/>
    <w:rsid w:val="002F373E"/>
    <w:rsid w:val="002F7B27"/>
    <w:rsid w:val="003039C1"/>
    <w:rsid w:val="0032180C"/>
    <w:rsid w:val="0032384E"/>
    <w:rsid w:val="003413D5"/>
    <w:rsid w:val="00347E3E"/>
    <w:rsid w:val="00350039"/>
    <w:rsid w:val="003547A8"/>
    <w:rsid w:val="00365EDE"/>
    <w:rsid w:val="00370C4A"/>
    <w:rsid w:val="0037349A"/>
    <w:rsid w:val="0037675D"/>
    <w:rsid w:val="00382B07"/>
    <w:rsid w:val="00393AAA"/>
    <w:rsid w:val="003A29EF"/>
    <w:rsid w:val="003A4C8A"/>
    <w:rsid w:val="003B4580"/>
    <w:rsid w:val="003C1298"/>
    <w:rsid w:val="003C2F46"/>
    <w:rsid w:val="003D0A67"/>
    <w:rsid w:val="003D23C4"/>
    <w:rsid w:val="003D60FF"/>
    <w:rsid w:val="003E0EE1"/>
    <w:rsid w:val="00400B58"/>
    <w:rsid w:val="004021CA"/>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395B"/>
    <w:rsid w:val="00467507"/>
    <w:rsid w:val="0048028F"/>
    <w:rsid w:val="00480765"/>
    <w:rsid w:val="004832FA"/>
    <w:rsid w:val="00491B72"/>
    <w:rsid w:val="00491BDC"/>
    <w:rsid w:val="00497A83"/>
    <w:rsid w:val="004A0601"/>
    <w:rsid w:val="004A0B1C"/>
    <w:rsid w:val="004B504D"/>
    <w:rsid w:val="004B52E6"/>
    <w:rsid w:val="004C7E61"/>
    <w:rsid w:val="004D3A13"/>
    <w:rsid w:val="004D6F2C"/>
    <w:rsid w:val="004E0537"/>
    <w:rsid w:val="004F12AB"/>
    <w:rsid w:val="004F4720"/>
    <w:rsid w:val="004F54C0"/>
    <w:rsid w:val="004F6BED"/>
    <w:rsid w:val="004F7EF2"/>
    <w:rsid w:val="00502F92"/>
    <w:rsid w:val="00503AB7"/>
    <w:rsid w:val="00506A36"/>
    <w:rsid w:val="00507521"/>
    <w:rsid w:val="00512DC3"/>
    <w:rsid w:val="00517EAA"/>
    <w:rsid w:val="00527523"/>
    <w:rsid w:val="00535C8B"/>
    <w:rsid w:val="00535FC7"/>
    <w:rsid w:val="00541D2A"/>
    <w:rsid w:val="00543336"/>
    <w:rsid w:val="00547401"/>
    <w:rsid w:val="00555DC4"/>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325D"/>
    <w:rsid w:val="006723F9"/>
    <w:rsid w:val="006854FE"/>
    <w:rsid w:val="00690D6B"/>
    <w:rsid w:val="00692A22"/>
    <w:rsid w:val="00693335"/>
    <w:rsid w:val="006961B1"/>
    <w:rsid w:val="006A067C"/>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6238F"/>
    <w:rsid w:val="00863657"/>
    <w:rsid w:val="00867394"/>
    <w:rsid w:val="008804E7"/>
    <w:rsid w:val="00881F26"/>
    <w:rsid w:val="00885BB8"/>
    <w:rsid w:val="0089170E"/>
    <w:rsid w:val="00894152"/>
    <w:rsid w:val="0089743A"/>
    <w:rsid w:val="008A618D"/>
    <w:rsid w:val="008C2A39"/>
    <w:rsid w:val="008D3971"/>
    <w:rsid w:val="008D4CEC"/>
    <w:rsid w:val="008D7737"/>
    <w:rsid w:val="008E0338"/>
    <w:rsid w:val="008E0CA7"/>
    <w:rsid w:val="008E6550"/>
    <w:rsid w:val="009030F3"/>
    <w:rsid w:val="009316A7"/>
    <w:rsid w:val="00935EC4"/>
    <w:rsid w:val="0093783A"/>
    <w:rsid w:val="0094110C"/>
    <w:rsid w:val="00956E1E"/>
    <w:rsid w:val="009638DC"/>
    <w:rsid w:val="009667D0"/>
    <w:rsid w:val="00966F85"/>
    <w:rsid w:val="0097189D"/>
    <w:rsid w:val="00975118"/>
    <w:rsid w:val="009873F1"/>
    <w:rsid w:val="0099608C"/>
    <w:rsid w:val="0099685C"/>
    <w:rsid w:val="009A4FD8"/>
    <w:rsid w:val="009A54AD"/>
    <w:rsid w:val="009A73B4"/>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3892"/>
    <w:rsid w:val="00A84E80"/>
    <w:rsid w:val="00A940EC"/>
    <w:rsid w:val="00A94950"/>
    <w:rsid w:val="00A9584D"/>
    <w:rsid w:val="00AA229D"/>
    <w:rsid w:val="00AA2F1E"/>
    <w:rsid w:val="00AA4176"/>
    <w:rsid w:val="00AA51D6"/>
    <w:rsid w:val="00AB199C"/>
    <w:rsid w:val="00AB1DBE"/>
    <w:rsid w:val="00AB316B"/>
    <w:rsid w:val="00AB4AA0"/>
    <w:rsid w:val="00AC37EE"/>
    <w:rsid w:val="00AE54E8"/>
    <w:rsid w:val="00AF4E02"/>
    <w:rsid w:val="00B018AB"/>
    <w:rsid w:val="00B02093"/>
    <w:rsid w:val="00B02F43"/>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62981"/>
    <w:rsid w:val="00B70A4A"/>
    <w:rsid w:val="00B72EB8"/>
    <w:rsid w:val="00B76DD4"/>
    <w:rsid w:val="00B83801"/>
    <w:rsid w:val="00B85185"/>
    <w:rsid w:val="00B92FA5"/>
    <w:rsid w:val="00B949AC"/>
    <w:rsid w:val="00B97BD5"/>
    <w:rsid w:val="00BA3B0D"/>
    <w:rsid w:val="00BB0973"/>
    <w:rsid w:val="00BC2C6A"/>
    <w:rsid w:val="00BC4868"/>
    <w:rsid w:val="00BC5205"/>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2817"/>
    <w:rsid w:val="00C665B1"/>
    <w:rsid w:val="00C71F67"/>
    <w:rsid w:val="00C733C6"/>
    <w:rsid w:val="00C750AA"/>
    <w:rsid w:val="00C77ED6"/>
    <w:rsid w:val="00C8003A"/>
    <w:rsid w:val="00C84440"/>
    <w:rsid w:val="00C84D55"/>
    <w:rsid w:val="00C85AB4"/>
    <w:rsid w:val="00C93AC9"/>
    <w:rsid w:val="00CA31BB"/>
    <w:rsid w:val="00CA7308"/>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36EF8"/>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1553"/>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17BE"/>
    <w:rsid w:val="00F139DC"/>
    <w:rsid w:val="00F14443"/>
    <w:rsid w:val="00F42E9D"/>
    <w:rsid w:val="00F43EFA"/>
    <w:rsid w:val="00F52BF6"/>
    <w:rsid w:val="00F5766F"/>
    <w:rsid w:val="00F60574"/>
    <w:rsid w:val="00F67105"/>
    <w:rsid w:val="00F768DE"/>
    <w:rsid w:val="00F827CF"/>
    <w:rsid w:val="00F932B1"/>
    <w:rsid w:val="00FA34EC"/>
    <w:rsid w:val="00FA7206"/>
    <w:rsid w:val="00FC32C8"/>
    <w:rsid w:val="00FC35D1"/>
    <w:rsid w:val="00FC6C61"/>
    <w:rsid w:val="00FD5EF0"/>
    <w:rsid w:val="00FE3687"/>
    <w:rsid w:val="00FE46AE"/>
    <w:rsid w:val="00FF404E"/>
    <w:rsid w:val="01ED4F3C"/>
    <w:rsid w:val="03203EC7"/>
    <w:rsid w:val="040C0819"/>
    <w:rsid w:val="04C047F7"/>
    <w:rsid w:val="058526C5"/>
    <w:rsid w:val="07487DBA"/>
    <w:rsid w:val="084455DE"/>
    <w:rsid w:val="08E6244B"/>
    <w:rsid w:val="0AAB489B"/>
    <w:rsid w:val="0B065FC2"/>
    <w:rsid w:val="0B4D6AAB"/>
    <w:rsid w:val="0BB31739"/>
    <w:rsid w:val="0C5409B0"/>
    <w:rsid w:val="0D224E4F"/>
    <w:rsid w:val="0D933D59"/>
    <w:rsid w:val="11442FB8"/>
    <w:rsid w:val="12385F4E"/>
    <w:rsid w:val="123D04A9"/>
    <w:rsid w:val="16631EBA"/>
    <w:rsid w:val="179244DB"/>
    <w:rsid w:val="192C7BE1"/>
    <w:rsid w:val="193A076F"/>
    <w:rsid w:val="1AFF0E06"/>
    <w:rsid w:val="1BBA0675"/>
    <w:rsid w:val="1FCC30F4"/>
    <w:rsid w:val="241E586B"/>
    <w:rsid w:val="25D56E12"/>
    <w:rsid w:val="276E3414"/>
    <w:rsid w:val="2AB2298B"/>
    <w:rsid w:val="2B200583"/>
    <w:rsid w:val="2B387DC8"/>
    <w:rsid w:val="314B2CC8"/>
    <w:rsid w:val="333A0650"/>
    <w:rsid w:val="34983880"/>
    <w:rsid w:val="34D30C12"/>
    <w:rsid w:val="35066A3B"/>
    <w:rsid w:val="38A8605B"/>
    <w:rsid w:val="3B2201A5"/>
    <w:rsid w:val="3D4F61A9"/>
    <w:rsid w:val="3EC56AB2"/>
    <w:rsid w:val="40026F58"/>
    <w:rsid w:val="4125361D"/>
    <w:rsid w:val="41DB4DAC"/>
    <w:rsid w:val="452C6451"/>
    <w:rsid w:val="486E697A"/>
    <w:rsid w:val="493F61FA"/>
    <w:rsid w:val="4A0A4480"/>
    <w:rsid w:val="4A3B1A2B"/>
    <w:rsid w:val="4E8B5D3C"/>
    <w:rsid w:val="4F3F5559"/>
    <w:rsid w:val="50E05F3B"/>
    <w:rsid w:val="520E4D2A"/>
    <w:rsid w:val="52A307CC"/>
    <w:rsid w:val="52E35A2C"/>
    <w:rsid w:val="557E15AF"/>
    <w:rsid w:val="58EF596C"/>
    <w:rsid w:val="5A384E2A"/>
    <w:rsid w:val="5B8A314C"/>
    <w:rsid w:val="5DBB3FB7"/>
    <w:rsid w:val="5FE6013E"/>
    <w:rsid w:val="60514144"/>
    <w:rsid w:val="61011B0E"/>
    <w:rsid w:val="61AC62F0"/>
    <w:rsid w:val="62421946"/>
    <w:rsid w:val="65B109D7"/>
    <w:rsid w:val="65F321AF"/>
    <w:rsid w:val="67813EEC"/>
    <w:rsid w:val="68577CBC"/>
    <w:rsid w:val="691A6877"/>
    <w:rsid w:val="69B61AD7"/>
    <w:rsid w:val="6B6D77BE"/>
    <w:rsid w:val="6E45468D"/>
    <w:rsid w:val="6F9963EC"/>
    <w:rsid w:val="6FFC4C3F"/>
    <w:rsid w:val="70463DEA"/>
    <w:rsid w:val="723111D9"/>
    <w:rsid w:val="73873D76"/>
    <w:rsid w:val="751E6966"/>
    <w:rsid w:val="75C13CDD"/>
    <w:rsid w:val="76276CF7"/>
    <w:rsid w:val="7E434E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locked/>
    <w:uiPriority w:val="99"/>
    <w:rPr>
      <w:sz w:val="21"/>
      <w:szCs w:val="21"/>
    </w:rPr>
  </w:style>
  <w:style w:type="character" w:customStyle="1" w:styleId="21">
    <w:name w:val="标题 3 Char"/>
    <w:link w:val="3"/>
    <w:semiHidden/>
    <w:qFormat/>
    <w:locked/>
    <w:uiPriority w:val="99"/>
    <w:rPr>
      <w:rFonts w:ascii="Times New Roman" w:hAnsi="Times New Roman" w:cs="Times New Roman"/>
      <w:b/>
      <w:bCs/>
      <w:sz w:val="32"/>
      <w:szCs w:val="32"/>
    </w:rPr>
  </w:style>
  <w:style w:type="character" w:customStyle="1" w:styleId="22">
    <w:name w:val="纯文本 Char"/>
    <w:link w:val="8"/>
    <w:semiHidden/>
    <w:qFormat/>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qFormat/>
    <w:uiPriority w:val="99"/>
    <w:rPr>
      <w:rFonts w:ascii="宋体" w:hAnsi="宋体" w:eastAsia="宋体" w:cs="宋体"/>
      <w:color w:val="000000"/>
      <w:sz w:val="22"/>
      <w:szCs w:val="22"/>
      <w:u w:val="none"/>
    </w:rPr>
  </w:style>
  <w:style w:type="character" w:customStyle="1" w:styleId="28">
    <w:name w:val="font51"/>
    <w:qFormat/>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qFormat/>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qFormat/>
    <w:uiPriority w:val="99"/>
    <w:rPr>
      <w:rFonts w:ascii="黑体" w:hAnsi="黑体" w:eastAsia="黑体" w:cs="Times New Roman"/>
      <w:b/>
      <w:sz w:val="32"/>
      <w:szCs w:val="24"/>
      <w:lang w:val="en-US" w:eastAsia="zh-CN" w:bidi="ar-SA"/>
    </w:rPr>
  </w:style>
  <w:style w:type="paragraph" w:customStyle="1" w:styleId="4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qFormat/>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11754</Words>
  <Characters>12293</Characters>
  <Lines>119</Lines>
  <Paragraphs>33</Paragraphs>
  <TotalTime>2</TotalTime>
  <ScaleCrop>false</ScaleCrop>
  <LinksUpToDate>false</LinksUpToDate>
  <CharactersWithSpaces>12654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2025-06-12T02:20:00Z</dcterms:created>
  <dc:creator>Administrator</dc:creator>
  <cp:lastModifiedBy>影子</cp:lastModifiedBy>
  <cp:lastPrinted>2018-07-04T02:24:00Z</cp:lastPrinted>
  <dcterms:modified xsi:type="dcterms:W3CDTF">2025-07-03T07:58:51Z</dcterms:modified>
  <dc:title>询 价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C2020B28D8824337A8C73E8AF4AE2902_12</vt:lpwstr>
  </property>
  <property fmtid="{D5CDD505-2E9C-101B-9397-08002B2CF9AE}" pid="4" name="KSOTemplateDocerSaveRecord">
    <vt:lpwstr>eyJoZGlkIjoiZjRlOTZiYjg5ZDg1ZTQyMDJjMTQwZmExZDJhNDQzYTIiLCJ1c2VySWQiOiIzNDAwNTMyOTEifQ==</vt:lpwstr>
  </property>
</Properties>
</file>