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A00" w:rsidRDefault="00B67A00">
      <w:pPr>
        <w:widowControl/>
        <w:spacing w:line="420" w:lineRule="atLeast"/>
        <w:jc w:val="center"/>
        <w:rPr>
          <w:rFonts w:ascii="Arial" w:eastAsia="宋体" w:hAnsi="Arial" w:cs="Arial"/>
          <w:b/>
          <w:color w:val="333333"/>
          <w:kern w:val="0"/>
          <w:szCs w:val="21"/>
        </w:rPr>
      </w:pPr>
    </w:p>
    <w:p w:rsidR="00B67A00" w:rsidRDefault="00B67A00">
      <w:pPr>
        <w:widowControl/>
        <w:spacing w:line="420" w:lineRule="atLeast"/>
        <w:jc w:val="center"/>
        <w:rPr>
          <w:rFonts w:ascii="Arial" w:eastAsia="宋体" w:hAnsi="Arial" w:cs="Arial"/>
          <w:b/>
          <w:color w:val="333333"/>
          <w:kern w:val="0"/>
          <w:szCs w:val="21"/>
        </w:rPr>
      </w:pPr>
    </w:p>
    <w:p w:rsidR="00B67A00" w:rsidRDefault="00B67A00">
      <w:pPr>
        <w:widowControl/>
        <w:spacing w:line="420" w:lineRule="atLeast"/>
        <w:jc w:val="center"/>
        <w:rPr>
          <w:rFonts w:ascii="Arial" w:eastAsia="宋体" w:hAnsi="Arial" w:cs="Arial"/>
          <w:b/>
          <w:color w:val="333333"/>
          <w:kern w:val="0"/>
          <w:szCs w:val="21"/>
        </w:rPr>
      </w:pPr>
    </w:p>
    <w:p w:rsidR="00B67A00" w:rsidRDefault="00B67A00">
      <w:pPr>
        <w:widowControl/>
        <w:spacing w:line="420" w:lineRule="atLeast"/>
        <w:jc w:val="center"/>
        <w:rPr>
          <w:rFonts w:ascii="Arial" w:eastAsia="宋体" w:hAnsi="Arial" w:cs="Arial"/>
          <w:b/>
          <w:color w:val="333333"/>
          <w:kern w:val="0"/>
          <w:szCs w:val="21"/>
        </w:rPr>
      </w:pPr>
    </w:p>
    <w:p w:rsidR="00B67A00" w:rsidRDefault="00B67A00">
      <w:pPr>
        <w:widowControl/>
        <w:spacing w:line="420" w:lineRule="atLeast"/>
        <w:jc w:val="center"/>
        <w:rPr>
          <w:rFonts w:ascii="Arial" w:eastAsia="宋体" w:hAnsi="Arial" w:cs="Arial"/>
          <w:b/>
          <w:color w:val="333333"/>
          <w:kern w:val="0"/>
          <w:szCs w:val="21"/>
        </w:rPr>
      </w:pPr>
    </w:p>
    <w:p w:rsidR="00B67A00" w:rsidRDefault="00627EA8">
      <w:pPr>
        <w:widowControl/>
        <w:spacing w:line="420" w:lineRule="atLeast"/>
        <w:jc w:val="center"/>
        <w:rPr>
          <w:rFonts w:asciiTheme="minorEastAsia" w:hAnsiTheme="minorEastAsia" w:cs="Arial"/>
          <w:color w:val="333333"/>
          <w:sz w:val="50"/>
          <w:szCs w:val="36"/>
        </w:rPr>
      </w:pPr>
      <w:r>
        <w:rPr>
          <w:rFonts w:asciiTheme="minorEastAsia" w:hAnsiTheme="minorEastAsia" w:cs="Arial" w:hint="eastAsia"/>
          <w:b/>
          <w:color w:val="333333"/>
          <w:kern w:val="0"/>
          <w:sz w:val="50"/>
          <w:szCs w:val="36"/>
        </w:rPr>
        <w:t>盐城师范学院食堂排油烟系统清洗</w:t>
      </w:r>
    </w:p>
    <w:p w:rsidR="00B67A00" w:rsidRDefault="00627EA8">
      <w:pPr>
        <w:widowControl/>
        <w:spacing w:line="420" w:lineRule="atLeast"/>
        <w:jc w:val="center"/>
        <w:rPr>
          <w:rFonts w:asciiTheme="minorEastAsia" w:hAnsiTheme="minorEastAsia" w:cs="Arial"/>
          <w:color w:val="333333"/>
          <w:sz w:val="50"/>
          <w:szCs w:val="36"/>
        </w:rPr>
      </w:pPr>
      <w:r>
        <w:rPr>
          <w:rFonts w:asciiTheme="minorEastAsia" w:hAnsiTheme="minorEastAsia" w:cs="Arial" w:hint="eastAsia"/>
          <w:b/>
          <w:color w:val="333333"/>
          <w:kern w:val="0"/>
          <w:sz w:val="50"/>
          <w:szCs w:val="36"/>
        </w:rPr>
        <w:t>招标文件</w:t>
      </w:r>
    </w:p>
    <w:p w:rsidR="00B67A00" w:rsidRDefault="00627EA8">
      <w:pPr>
        <w:widowControl/>
        <w:spacing w:line="420" w:lineRule="atLeast"/>
        <w:jc w:val="center"/>
        <w:rPr>
          <w:rFonts w:asciiTheme="minorEastAsia" w:hAnsiTheme="minorEastAsia" w:cs="Arial"/>
          <w:color w:val="333333"/>
          <w:sz w:val="30"/>
          <w:szCs w:val="30"/>
        </w:rPr>
      </w:pPr>
      <w:r>
        <w:rPr>
          <w:rFonts w:asciiTheme="minorEastAsia" w:hAnsiTheme="minorEastAsia" w:cs="Arial" w:hint="eastAsia"/>
          <w:color w:val="333333"/>
          <w:kern w:val="0"/>
          <w:sz w:val="30"/>
          <w:szCs w:val="30"/>
        </w:rPr>
        <w:t> </w:t>
      </w:r>
    </w:p>
    <w:p w:rsidR="00B67A00" w:rsidRDefault="00B67A00">
      <w:pPr>
        <w:widowControl/>
        <w:spacing w:line="420" w:lineRule="atLeast"/>
        <w:jc w:val="center"/>
        <w:rPr>
          <w:rFonts w:asciiTheme="minorEastAsia" w:hAnsiTheme="minorEastAsia" w:cs="Arial"/>
          <w:b/>
          <w:color w:val="333333"/>
          <w:kern w:val="0"/>
          <w:sz w:val="30"/>
          <w:szCs w:val="30"/>
        </w:rPr>
      </w:pPr>
    </w:p>
    <w:p w:rsidR="00B67A00" w:rsidRDefault="00B67A00">
      <w:pPr>
        <w:widowControl/>
        <w:spacing w:line="420" w:lineRule="atLeast"/>
        <w:jc w:val="center"/>
        <w:rPr>
          <w:rFonts w:asciiTheme="minorEastAsia" w:hAnsiTheme="minorEastAsia" w:cs="Arial"/>
          <w:b/>
          <w:color w:val="333333"/>
          <w:kern w:val="0"/>
          <w:sz w:val="30"/>
          <w:szCs w:val="30"/>
        </w:rPr>
      </w:pPr>
    </w:p>
    <w:p w:rsidR="00B67A00" w:rsidRDefault="00B67A00">
      <w:pPr>
        <w:widowControl/>
        <w:spacing w:line="420" w:lineRule="atLeast"/>
        <w:jc w:val="center"/>
        <w:rPr>
          <w:rFonts w:asciiTheme="minorEastAsia" w:hAnsiTheme="minorEastAsia" w:cs="Arial"/>
          <w:b/>
          <w:color w:val="333333"/>
          <w:kern w:val="0"/>
          <w:sz w:val="30"/>
          <w:szCs w:val="30"/>
        </w:rPr>
      </w:pPr>
    </w:p>
    <w:p w:rsidR="00B67A00" w:rsidRDefault="00B67A00">
      <w:pPr>
        <w:widowControl/>
        <w:spacing w:line="420" w:lineRule="atLeast"/>
        <w:jc w:val="center"/>
        <w:rPr>
          <w:rFonts w:asciiTheme="minorEastAsia" w:hAnsiTheme="minorEastAsia" w:cs="Arial"/>
          <w:b/>
          <w:color w:val="333333"/>
          <w:kern w:val="0"/>
          <w:sz w:val="30"/>
          <w:szCs w:val="30"/>
        </w:rPr>
      </w:pPr>
    </w:p>
    <w:p w:rsidR="00B67A00" w:rsidRDefault="00627EA8">
      <w:pPr>
        <w:widowControl/>
        <w:spacing w:line="420" w:lineRule="atLeast"/>
        <w:jc w:val="center"/>
        <w:rPr>
          <w:rFonts w:asciiTheme="minorEastAsia" w:hAnsiTheme="minorEastAsia" w:cs="Arial"/>
          <w:color w:val="333333"/>
          <w:sz w:val="34"/>
          <w:szCs w:val="30"/>
        </w:rPr>
      </w:pPr>
      <w:r>
        <w:rPr>
          <w:rFonts w:asciiTheme="minorEastAsia" w:hAnsiTheme="minorEastAsia" w:cs="Arial" w:hint="eastAsia"/>
          <w:b/>
          <w:color w:val="333333"/>
          <w:kern w:val="0"/>
          <w:sz w:val="34"/>
          <w:szCs w:val="30"/>
        </w:rPr>
        <w:t>招标人：盐城师范学院后勤保障集团</w:t>
      </w:r>
    </w:p>
    <w:p w:rsidR="00B67A00" w:rsidRDefault="00B67A00">
      <w:pPr>
        <w:widowControl/>
        <w:spacing w:line="420" w:lineRule="atLeast"/>
        <w:jc w:val="center"/>
        <w:rPr>
          <w:rFonts w:asciiTheme="minorEastAsia" w:hAnsiTheme="minorEastAsia" w:cs="Arial"/>
          <w:b/>
          <w:color w:val="333333"/>
          <w:kern w:val="0"/>
          <w:sz w:val="34"/>
          <w:szCs w:val="30"/>
        </w:rPr>
      </w:pPr>
    </w:p>
    <w:p w:rsidR="00B67A00" w:rsidRDefault="00B67A00">
      <w:pPr>
        <w:widowControl/>
        <w:spacing w:line="420" w:lineRule="atLeast"/>
        <w:jc w:val="center"/>
        <w:rPr>
          <w:rFonts w:asciiTheme="minorEastAsia" w:hAnsiTheme="minorEastAsia" w:cs="Arial"/>
          <w:b/>
          <w:color w:val="333333"/>
          <w:kern w:val="0"/>
          <w:sz w:val="34"/>
          <w:szCs w:val="30"/>
        </w:rPr>
      </w:pPr>
    </w:p>
    <w:p w:rsidR="00B67A00" w:rsidRDefault="00B67A00">
      <w:pPr>
        <w:widowControl/>
        <w:spacing w:line="420" w:lineRule="atLeast"/>
        <w:jc w:val="center"/>
        <w:rPr>
          <w:rFonts w:asciiTheme="minorEastAsia" w:hAnsiTheme="minorEastAsia" w:cs="Arial"/>
          <w:b/>
          <w:color w:val="333333"/>
          <w:kern w:val="0"/>
          <w:sz w:val="34"/>
          <w:szCs w:val="30"/>
        </w:rPr>
      </w:pPr>
    </w:p>
    <w:p w:rsidR="00B67A00" w:rsidRDefault="00B67A00">
      <w:pPr>
        <w:widowControl/>
        <w:spacing w:line="420" w:lineRule="atLeast"/>
        <w:jc w:val="center"/>
        <w:rPr>
          <w:rFonts w:asciiTheme="minorEastAsia" w:hAnsiTheme="minorEastAsia" w:cs="Arial"/>
          <w:b/>
          <w:color w:val="333333"/>
          <w:kern w:val="0"/>
          <w:sz w:val="34"/>
          <w:szCs w:val="30"/>
        </w:rPr>
      </w:pPr>
    </w:p>
    <w:p w:rsidR="00B67A00" w:rsidRDefault="00B67A00">
      <w:pPr>
        <w:widowControl/>
        <w:spacing w:line="420" w:lineRule="atLeast"/>
        <w:jc w:val="center"/>
        <w:rPr>
          <w:rFonts w:asciiTheme="minorEastAsia" w:hAnsiTheme="minorEastAsia" w:cs="Arial"/>
          <w:b/>
          <w:color w:val="333333"/>
          <w:kern w:val="0"/>
          <w:sz w:val="34"/>
          <w:szCs w:val="30"/>
        </w:rPr>
      </w:pPr>
    </w:p>
    <w:p w:rsidR="00B67A00" w:rsidRDefault="00B67A00">
      <w:pPr>
        <w:widowControl/>
        <w:spacing w:line="420" w:lineRule="atLeast"/>
        <w:jc w:val="center"/>
        <w:rPr>
          <w:rFonts w:asciiTheme="minorEastAsia" w:hAnsiTheme="minorEastAsia" w:cs="Arial"/>
          <w:b/>
          <w:color w:val="333333"/>
          <w:kern w:val="0"/>
          <w:sz w:val="34"/>
          <w:szCs w:val="30"/>
        </w:rPr>
      </w:pPr>
    </w:p>
    <w:p w:rsidR="00B67A00" w:rsidRDefault="00627EA8">
      <w:pPr>
        <w:widowControl/>
        <w:spacing w:line="420" w:lineRule="atLeast"/>
        <w:jc w:val="center"/>
        <w:rPr>
          <w:rFonts w:asciiTheme="minorEastAsia" w:hAnsiTheme="minorEastAsia" w:cs="Arial"/>
          <w:color w:val="333333"/>
          <w:sz w:val="34"/>
          <w:szCs w:val="30"/>
        </w:rPr>
      </w:pPr>
      <w:r>
        <w:rPr>
          <w:rFonts w:asciiTheme="minorEastAsia" w:hAnsiTheme="minorEastAsia" w:cs="Arial" w:hint="eastAsia"/>
          <w:b/>
          <w:color w:val="333333"/>
          <w:kern w:val="0"/>
          <w:sz w:val="34"/>
          <w:szCs w:val="30"/>
        </w:rPr>
        <w:t>2020年1月20日</w:t>
      </w:r>
    </w:p>
    <w:p w:rsidR="00B67A00" w:rsidRDefault="00627EA8">
      <w:pPr>
        <w:widowControl/>
        <w:jc w:val="left"/>
        <w:rPr>
          <w:rFonts w:ascii="Arial" w:eastAsia="宋体" w:hAnsi="Arial" w:cs="Arial"/>
          <w:color w:val="333333"/>
          <w:kern w:val="0"/>
          <w:szCs w:val="21"/>
        </w:rPr>
      </w:pPr>
      <w:r>
        <w:rPr>
          <w:rFonts w:ascii="Arial" w:eastAsia="宋体" w:hAnsi="Arial" w:cs="Arial"/>
          <w:color w:val="333333"/>
          <w:kern w:val="0"/>
          <w:szCs w:val="21"/>
        </w:rPr>
        <w:br w:type="page"/>
      </w:r>
    </w:p>
    <w:p w:rsidR="00B67A00" w:rsidRDefault="00627EA8">
      <w:pPr>
        <w:spacing w:line="420" w:lineRule="exact"/>
        <w:ind w:left="482"/>
        <w:jc w:val="left"/>
        <w:rPr>
          <w:rFonts w:ascii="宋体" w:eastAsia="宋体" w:hAnsi="宋体"/>
          <w:b/>
          <w:kern w:val="0"/>
          <w:sz w:val="24"/>
        </w:rPr>
      </w:pPr>
      <w:r>
        <w:rPr>
          <w:rFonts w:ascii="宋体" w:eastAsia="宋体" w:hAnsi="宋体" w:hint="eastAsia"/>
          <w:b/>
          <w:kern w:val="0"/>
          <w:sz w:val="24"/>
        </w:rPr>
        <w:lastRenderedPageBreak/>
        <w:t>一、项目简介</w:t>
      </w:r>
    </w:p>
    <w:p w:rsidR="00B67A00" w:rsidRDefault="00627EA8">
      <w:pPr>
        <w:spacing w:line="420" w:lineRule="exact"/>
        <w:ind w:firstLine="480"/>
        <w:jc w:val="left"/>
        <w:rPr>
          <w:rFonts w:ascii="宋体" w:eastAsia="宋体" w:hAnsi="宋体"/>
          <w:kern w:val="0"/>
          <w:sz w:val="24"/>
        </w:rPr>
      </w:pPr>
      <w:r>
        <w:rPr>
          <w:rFonts w:ascii="宋体" w:eastAsia="宋体" w:hAnsi="宋体" w:hint="eastAsia"/>
          <w:kern w:val="0"/>
          <w:sz w:val="24"/>
        </w:rPr>
        <w:t>项目名称：盐城师范学院食堂油烟管道清洗。包括：新长校区：沁园一至三楼食堂、萃园一至三楼食堂；通榆校区北园一至三楼食堂、南园一楼食堂。</w:t>
      </w:r>
    </w:p>
    <w:p w:rsidR="00B67A00" w:rsidRDefault="00627EA8">
      <w:pPr>
        <w:pStyle w:val="1"/>
        <w:spacing w:line="420" w:lineRule="exact"/>
        <w:ind w:firstLine="482"/>
        <w:jc w:val="left"/>
        <w:rPr>
          <w:rFonts w:ascii="宋体" w:eastAsia="宋体" w:hAnsi="宋体"/>
          <w:kern w:val="0"/>
          <w:sz w:val="24"/>
        </w:rPr>
      </w:pPr>
      <w:r>
        <w:rPr>
          <w:rFonts w:ascii="宋体" w:eastAsia="宋体" w:hAnsi="宋体" w:hint="eastAsia"/>
          <w:b/>
          <w:kern w:val="0"/>
          <w:sz w:val="24"/>
        </w:rPr>
        <w:t>二、清洗内容及要求：</w:t>
      </w:r>
      <w:r>
        <w:rPr>
          <w:rFonts w:ascii="宋体" w:eastAsia="宋体" w:hAnsi="宋体" w:hint="eastAsia"/>
          <w:kern w:val="0"/>
          <w:sz w:val="24"/>
        </w:rPr>
        <w:t> </w:t>
      </w:r>
    </w:p>
    <w:p w:rsidR="00B67A00" w:rsidRDefault="00627EA8">
      <w:pPr>
        <w:spacing w:line="420" w:lineRule="exact"/>
        <w:ind w:firstLineChars="200" w:firstLine="482"/>
        <w:jc w:val="left"/>
        <w:rPr>
          <w:rFonts w:ascii="宋体" w:eastAsia="宋体" w:hAnsi="宋体"/>
          <w:kern w:val="0"/>
          <w:sz w:val="24"/>
        </w:rPr>
      </w:pPr>
      <w:r>
        <w:rPr>
          <w:rFonts w:ascii="宋体" w:eastAsia="宋体" w:hAnsi="宋体" w:hint="eastAsia"/>
          <w:b/>
          <w:kern w:val="0"/>
          <w:sz w:val="24"/>
        </w:rPr>
        <w:t>1、清洗内容：</w:t>
      </w:r>
      <w:r>
        <w:rPr>
          <w:rFonts w:ascii="宋体" w:eastAsia="宋体" w:hAnsi="宋体" w:hint="eastAsia"/>
          <w:kern w:val="0"/>
          <w:sz w:val="24"/>
        </w:rPr>
        <w:t>包括但不限于集烟罩、管道、风机、格栅等部件内外侧所有面清洗，做到工完场净（包含大灶和地面）。具体内容详见本招标文件附件2。</w:t>
      </w:r>
    </w:p>
    <w:p w:rsidR="00B67A00" w:rsidRDefault="00627EA8">
      <w:pPr>
        <w:widowControl/>
        <w:spacing w:line="420" w:lineRule="exact"/>
        <w:ind w:firstLineChars="200" w:firstLine="482"/>
        <w:jc w:val="left"/>
        <w:rPr>
          <w:rFonts w:ascii="宋体" w:eastAsia="宋体" w:hAnsi="宋体" w:cs="Arial"/>
          <w:b/>
          <w:color w:val="333333"/>
          <w:sz w:val="24"/>
        </w:rPr>
      </w:pPr>
      <w:r>
        <w:rPr>
          <w:rFonts w:ascii="宋体" w:eastAsia="宋体" w:hAnsi="宋体" w:cs="Arial" w:hint="eastAsia"/>
          <w:b/>
          <w:color w:val="333333"/>
          <w:kern w:val="0"/>
          <w:sz w:val="24"/>
        </w:rPr>
        <w:t>2、</w:t>
      </w:r>
      <w:r>
        <w:rPr>
          <w:rFonts w:ascii="宋体" w:eastAsia="宋体" w:hAnsi="宋体" w:cs="Arial"/>
          <w:b/>
          <w:color w:val="333333"/>
          <w:kern w:val="0"/>
          <w:sz w:val="24"/>
        </w:rPr>
        <w:t>清洗</w:t>
      </w:r>
      <w:r>
        <w:rPr>
          <w:rFonts w:ascii="宋体" w:eastAsia="宋体" w:hAnsi="宋体" w:cs="Arial" w:hint="eastAsia"/>
          <w:b/>
          <w:color w:val="333333"/>
          <w:kern w:val="0"/>
          <w:sz w:val="24"/>
        </w:rPr>
        <w:t>工艺及质量</w:t>
      </w:r>
      <w:r>
        <w:rPr>
          <w:rFonts w:ascii="宋体" w:eastAsia="宋体" w:hAnsi="宋体" w:cs="Arial"/>
          <w:b/>
          <w:color w:val="333333"/>
          <w:kern w:val="0"/>
          <w:sz w:val="24"/>
        </w:rPr>
        <w:t>要求</w:t>
      </w:r>
    </w:p>
    <w:p w:rsidR="00B67A00" w:rsidRDefault="00627EA8">
      <w:pPr>
        <w:widowControl/>
        <w:spacing w:line="420" w:lineRule="exact"/>
        <w:ind w:firstLineChars="200" w:firstLine="480"/>
        <w:jc w:val="left"/>
        <w:rPr>
          <w:rFonts w:ascii="宋体" w:eastAsia="宋体" w:hAnsi="宋体" w:cs="Arial"/>
          <w:color w:val="333333"/>
          <w:sz w:val="24"/>
        </w:rPr>
      </w:pPr>
      <w:r>
        <w:rPr>
          <w:rFonts w:ascii="宋体" w:eastAsia="宋体" w:hAnsi="宋体" w:cs="Arial" w:hint="eastAsia"/>
          <w:color w:val="333333"/>
          <w:kern w:val="0"/>
          <w:sz w:val="24"/>
        </w:rPr>
        <w:t>（1）集烟</w:t>
      </w:r>
      <w:r>
        <w:rPr>
          <w:rFonts w:ascii="宋体" w:eastAsia="宋体" w:hAnsi="宋体" w:cs="Arial"/>
          <w:color w:val="333333"/>
          <w:kern w:val="0"/>
          <w:sz w:val="24"/>
        </w:rPr>
        <w:t>面罩</w:t>
      </w:r>
      <w:r>
        <w:rPr>
          <w:rFonts w:ascii="宋体" w:eastAsia="宋体" w:hAnsi="宋体" w:cs="Arial" w:hint="eastAsia"/>
          <w:color w:val="333333"/>
          <w:kern w:val="0"/>
          <w:sz w:val="24"/>
        </w:rPr>
        <w:t>、油烟管道内外</w:t>
      </w:r>
      <w:r>
        <w:rPr>
          <w:rFonts w:ascii="宋体" w:eastAsia="宋体" w:hAnsi="宋体" w:cs="Arial"/>
          <w:color w:val="333333"/>
          <w:kern w:val="0"/>
          <w:sz w:val="24"/>
        </w:rPr>
        <w:t>本色达到95%。</w:t>
      </w:r>
    </w:p>
    <w:p w:rsidR="00B67A00" w:rsidRDefault="00627EA8">
      <w:pPr>
        <w:widowControl/>
        <w:spacing w:line="420" w:lineRule="exact"/>
        <w:ind w:firstLineChars="200" w:firstLine="480"/>
        <w:jc w:val="left"/>
        <w:rPr>
          <w:rFonts w:ascii="宋体" w:eastAsia="宋体" w:hAnsi="宋体" w:cs="Arial"/>
          <w:color w:val="333333"/>
          <w:kern w:val="0"/>
          <w:sz w:val="24"/>
        </w:rPr>
      </w:pPr>
      <w:r>
        <w:rPr>
          <w:rFonts w:ascii="宋体" w:eastAsia="宋体" w:hAnsi="宋体" w:cs="Arial" w:hint="eastAsia"/>
          <w:color w:val="333333"/>
          <w:kern w:val="0"/>
          <w:sz w:val="24"/>
        </w:rPr>
        <w:t>（2）</w:t>
      </w:r>
      <w:r>
        <w:rPr>
          <w:rFonts w:ascii="宋体" w:eastAsia="宋体" w:hAnsi="宋体" w:cs="Arial"/>
          <w:color w:val="333333"/>
          <w:kern w:val="0"/>
          <w:sz w:val="24"/>
        </w:rPr>
        <w:t>风机及风口本色达到9</w:t>
      </w:r>
      <w:r>
        <w:rPr>
          <w:rFonts w:ascii="宋体" w:eastAsia="宋体" w:hAnsi="宋体" w:cs="Arial" w:hint="eastAsia"/>
          <w:color w:val="333333"/>
          <w:kern w:val="0"/>
          <w:sz w:val="24"/>
        </w:rPr>
        <w:t>5</w:t>
      </w:r>
      <w:r>
        <w:rPr>
          <w:rFonts w:ascii="宋体" w:eastAsia="宋体" w:hAnsi="宋体" w:cs="Arial"/>
          <w:color w:val="333333"/>
          <w:kern w:val="0"/>
          <w:sz w:val="24"/>
        </w:rPr>
        <w:t>%。</w:t>
      </w:r>
    </w:p>
    <w:p w:rsidR="00B67A00" w:rsidRDefault="00627EA8">
      <w:pPr>
        <w:widowControl/>
        <w:spacing w:line="420" w:lineRule="exact"/>
        <w:ind w:firstLineChars="200" w:firstLine="480"/>
        <w:jc w:val="left"/>
        <w:rPr>
          <w:rFonts w:ascii="宋体" w:eastAsia="宋体" w:hAnsi="宋体" w:cs="Arial"/>
          <w:kern w:val="0"/>
          <w:sz w:val="24"/>
        </w:rPr>
      </w:pPr>
      <w:r>
        <w:rPr>
          <w:rFonts w:ascii="宋体" w:eastAsia="宋体" w:hAnsi="宋体" w:cs="Arial" w:hint="eastAsia"/>
          <w:kern w:val="0"/>
          <w:sz w:val="24"/>
        </w:rPr>
        <w:t>（3）屋面风机四周及地面</w:t>
      </w:r>
      <w:r>
        <w:rPr>
          <w:rFonts w:ascii="宋体" w:eastAsia="宋体" w:hAnsi="宋体" w:cs="Arial"/>
          <w:kern w:val="0"/>
          <w:sz w:val="24"/>
        </w:rPr>
        <w:t>油污必须全部清理干净。</w:t>
      </w:r>
    </w:p>
    <w:p w:rsidR="00B67A00" w:rsidRDefault="00627EA8">
      <w:pPr>
        <w:widowControl/>
        <w:spacing w:line="420" w:lineRule="exact"/>
        <w:ind w:firstLineChars="200" w:firstLine="480"/>
        <w:jc w:val="left"/>
        <w:rPr>
          <w:rFonts w:ascii="宋体" w:eastAsia="宋体" w:hAnsi="宋体" w:cs="Arial"/>
          <w:color w:val="333333"/>
          <w:kern w:val="0"/>
          <w:sz w:val="24"/>
        </w:rPr>
      </w:pPr>
      <w:r>
        <w:rPr>
          <w:rFonts w:ascii="宋体" w:eastAsia="宋体" w:hAnsi="宋体" w:cs="Arial" w:hint="eastAsia"/>
          <w:color w:val="333333"/>
          <w:kern w:val="0"/>
          <w:sz w:val="24"/>
        </w:rPr>
        <w:t>（4）排油烟管道及楼顶水平管道，须通过油烟管道不同部位的作业出入口进出人力和机械，进行清洗，必要时可切割其它出入口，楼顶水平管道须拆开法兰连接清洗，并保证清洗后将其恢复并密封处理。</w:t>
      </w:r>
      <w:r>
        <w:rPr>
          <w:rFonts w:ascii="宋体" w:eastAsia="宋体" w:hAnsi="宋体" w:hint="eastAsia"/>
          <w:sz w:val="24"/>
        </w:rPr>
        <w:t>垂直油烟管道人力清洗用铲刀处理，无法使用人力的用高温高压水枪加化油剂清洗，无明显油垢（清洗后见内壁原色）。</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三、招标控制价：</w:t>
      </w:r>
      <w:r>
        <w:rPr>
          <w:rFonts w:ascii="宋体" w:eastAsia="宋体" w:hAnsi="宋体" w:hint="eastAsia"/>
          <w:kern w:val="0"/>
          <w:sz w:val="24"/>
        </w:rPr>
        <w:t>本项目招标控制价为4.0万元，超过控制价的投标文件为无效标书。</w:t>
      </w:r>
    </w:p>
    <w:p w:rsidR="00B67A00" w:rsidRDefault="00627EA8">
      <w:pPr>
        <w:spacing w:line="420" w:lineRule="exact"/>
        <w:ind w:firstLineChars="200" w:firstLine="482"/>
        <w:jc w:val="left"/>
        <w:rPr>
          <w:rFonts w:ascii="宋体" w:eastAsia="宋体" w:hAnsi="宋体"/>
          <w:b/>
          <w:kern w:val="0"/>
          <w:sz w:val="24"/>
        </w:rPr>
      </w:pPr>
      <w:r>
        <w:rPr>
          <w:rFonts w:ascii="宋体" w:eastAsia="宋体" w:hAnsi="宋体" w:hint="eastAsia"/>
          <w:b/>
          <w:kern w:val="0"/>
          <w:sz w:val="24"/>
        </w:rPr>
        <w:t>四、资质要求：</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1、投标人为独立企业法人，营业执照中须包含清洗保洁项目。</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2、信誉良好，近3年无违法记录。</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五、投标文件要求</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 1、投标文件包含以下材料</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（1）企业营业执照、组织机构代码证书、税务登记证复印件和原件；</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（2）投标人授权委托书（如有）原件（受托人身份证复印件，提供身份证原件核查；如投标人为企业法定代表人，须出具身份证原件核查）。</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（3）经营业绩：提供</w:t>
      </w:r>
      <w:r>
        <w:rPr>
          <w:rFonts w:ascii="宋体" w:eastAsia="宋体" w:hAnsi="宋体" w:hint="eastAsia"/>
          <w:color w:val="FF0000"/>
          <w:kern w:val="0"/>
          <w:sz w:val="24"/>
        </w:rPr>
        <w:t>2017</w:t>
      </w:r>
      <w:r>
        <w:rPr>
          <w:rFonts w:ascii="宋体" w:eastAsia="宋体" w:hAnsi="宋体" w:hint="eastAsia"/>
          <w:kern w:val="0"/>
          <w:sz w:val="24"/>
        </w:rPr>
        <w:t>年1月1日以来的类似项目业绩一览表，并提供合同原件备查。</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（4）服务承诺：售后服务承诺，以及相关优惠的承诺；</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（5）投标人承诺书（附件1），报价表一份。</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（6）清洗方案。详细说明各个部件的清洗方法和质量标准</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以上材料现场核对无误退还给投标人。</w:t>
      </w:r>
    </w:p>
    <w:p w:rsidR="00B67A00" w:rsidRDefault="00627EA8">
      <w:pPr>
        <w:spacing w:line="420" w:lineRule="exact"/>
        <w:ind w:firstLineChars="200" w:firstLine="482"/>
        <w:jc w:val="left"/>
        <w:rPr>
          <w:rFonts w:ascii="宋体" w:eastAsia="宋体" w:hAnsi="宋体"/>
          <w:b/>
          <w:kern w:val="0"/>
          <w:sz w:val="24"/>
        </w:rPr>
      </w:pPr>
      <w:r>
        <w:rPr>
          <w:rFonts w:ascii="宋体" w:eastAsia="宋体" w:hAnsi="宋体" w:hint="eastAsia"/>
          <w:b/>
          <w:kern w:val="0"/>
          <w:sz w:val="24"/>
        </w:rPr>
        <w:t>2、投标文件有以下情形之一者，其标书无效：</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（1）投标文件未按规定密封的；</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lastRenderedPageBreak/>
        <w:t>（2）投标文件未经授权人签字和未加盖单位公章的；</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（3）投标文件未按规定要求和格式编写或投标文件字迹模糊、难以辨认的；</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（4）投标文件逾期送达的；</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（5）投标单位之间串标、标书内容弄虚作假的；</w:t>
      </w:r>
      <w:r>
        <w:rPr>
          <w:rFonts w:ascii="宋体" w:eastAsia="宋体" w:hAnsi="宋体" w:hint="eastAsia"/>
          <w:b/>
          <w:kern w:val="0"/>
          <w:sz w:val="24"/>
        </w:rPr>
        <w:t>  </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六、投标保证金及违约责任</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拟参加投标的单位须在递交投标文件时交纳</w:t>
      </w:r>
      <w:r>
        <w:rPr>
          <w:rFonts w:ascii="宋体" w:eastAsia="宋体" w:hAnsi="宋体" w:hint="eastAsia"/>
          <w:kern w:val="0"/>
          <w:sz w:val="24"/>
          <w:u w:val="single"/>
        </w:rPr>
        <w:t>2000</w:t>
      </w:r>
      <w:r>
        <w:rPr>
          <w:rFonts w:ascii="宋体" w:eastAsia="宋体" w:hAnsi="宋体" w:hint="eastAsia"/>
          <w:kern w:val="0"/>
          <w:sz w:val="24"/>
        </w:rPr>
        <w:t>元现金诚信保证金（送达标书时缴纳），投标人中标后，中标人的诚信保证金转为履约保证金，未中标的投标人所缴纳的投标保证金在评标结束后当即退回。中标人应在公示后2日内与我校签订合同。如中标人不及时与我校签订合同，或中标人在投标有效期内撤回其投标，中标人递交的</w:t>
      </w:r>
      <w:r>
        <w:rPr>
          <w:rFonts w:ascii="宋体" w:eastAsia="宋体" w:hAnsi="宋体" w:hint="eastAsia"/>
          <w:kern w:val="0"/>
          <w:sz w:val="24"/>
          <w:u w:val="single"/>
        </w:rPr>
        <w:t>2000</w:t>
      </w:r>
      <w:r>
        <w:rPr>
          <w:rFonts w:ascii="宋体" w:eastAsia="宋体" w:hAnsi="宋体" w:hint="eastAsia"/>
          <w:kern w:val="0"/>
          <w:sz w:val="24"/>
        </w:rPr>
        <w:t>元履约保证金不予返还，同时，我校将视情况取消其中标资格。</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七、递交投标文件的时间、地点</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拟参加投标的单位请自带密封完整并加盖投标人单位公章的报价文件（含资质材料）于2020年2月1日下午14:30前送至我校</w:t>
      </w:r>
      <w:r>
        <w:rPr>
          <w:rFonts w:ascii="宋体" w:eastAsia="宋体" w:hAnsi="宋体" w:hint="eastAsia"/>
          <w:kern w:val="0"/>
          <w:sz w:val="24"/>
          <w:u w:val="single"/>
        </w:rPr>
        <w:t>后勤保障集团采供中心</w:t>
      </w:r>
      <w:r>
        <w:rPr>
          <w:rFonts w:ascii="宋体" w:eastAsia="宋体" w:hAnsi="宋体" w:hint="eastAsia"/>
          <w:kern w:val="0"/>
          <w:sz w:val="24"/>
        </w:rPr>
        <w:t>。投标文件要求提供正本1份，副本2份。投标人的授权委托人(或法人)须持身份证原件参加开标会。投标保证金以现金。</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八、开标和评标</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1、开标时间：2020年2月1日下午15:00。开标和评标由招标人组织并主持；</w:t>
      </w:r>
    </w:p>
    <w:p w:rsidR="00B67A00" w:rsidRDefault="00627EA8">
      <w:pPr>
        <w:spacing w:line="420" w:lineRule="exact"/>
        <w:ind w:firstLineChars="200" w:firstLine="480"/>
        <w:jc w:val="left"/>
        <w:rPr>
          <w:rFonts w:ascii="宋体" w:eastAsia="宋体" w:hAnsi="宋体"/>
          <w:kern w:val="0"/>
          <w:sz w:val="24"/>
        </w:rPr>
      </w:pPr>
      <w:r>
        <w:rPr>
          <w:rFonts w:ascii="宋体" w:eastAsia="宋体" w:hAnsi="宋体" w:hint="eastAsia"/>
          <w:kern w:val="0"/>
          <w:sz w:val="24"/>
        </w:rPr>
        <w:t>2、评标结果由招标人及时通知投标单位。</w:t>
      </w:r>
    </w:p>
    <w:p w:rsidR="00B67A00" w:rsidRDefault="00627EA8">
      <w:pPr>
        <w:spacing w:line="420" w:lineRule="exact"/>
        <w:ind w:firstLineChars="200" w:firstLine="480"/>
        <w:jc w:val="left"/>
        <w:rPr>
          <w:rFonts w:ascii="宋体" w:eastAsia="宋体" w:hAnsi="宋体" w:cs="微软雅黑"/>
          <w:sz w:val="24"/>
          <w:shd w:val="clear" w:color="auto" w:fill="FFFFFF"/>
        </w:rPr>
      </w:pPr>
      <w:r>
        <w:rPr>
          <w:rFonts w:ascii="宋体" w:eastAsia="宋体" w:hAnsi="宋体" w:hint="eastAsia"/>
          <w:kern w:val="0"/>
          <w:sz w:val="24"/>
        </w:rPr>
        <w:t>3、</w:t>
      </w:r>
      <w:r>
        <w:rPr>
          <w:rFonts w:ascii="宋体" w:eastAsia="宋体" w:hAnsi="宋体" w:cs="微软雅黑" w:hint="eastAsia"/>
          <w:sz w:val="24"/>
          <w:shd w:val="clear" w:color="auto" w:fill="FFFFFF"/>
        </w:rPr>
        <w:t>评标方法：</w:t>
      </w:r>
    </w:p>
    <w:p w:rsidR="00B67A00" w:rsidRDefault="00627EA8">
      <w:pPr>
        <w:spacing w:line="420" w:lineRule="exact"/>
        <w:ind w:firstLineChars="200" w:firstLine="480"/>
        <w:jc w:val="left"/>
        <w:rPr>
          <w:rFonts w:ascii="宋体" w:eastAsia="宋体" w:hAnsi="宋体" w:cs="微软雅黑"/>
          <w:sz w:val="24"/>
          <w:shd w:val="clear" w:color="auto" w:fill="FFFFFF"/>
        </w:rPr>
      </w:pPr>
      <w:r>
        <w:rPr>
          <w:rFonts w:ascii="宋体" w:eastAsia="宋体" w:hAnsi="宋体" w:cs="微软雅黑" w:hint="eastAsia"/>
          <w:sz w:val="24"/>
          <w:shd w:val="clear" w:color="auto" w:fill="FFFFFF"/>
        </w:rPr>
        <w:t>（1）报价得分为70分。</w:t>
      </w:r>
    </w:p>
    <w:p w:rsidR="00B67A00" w:rsidRDefault="00627EA8">
      <w:pPr>
        <w:spacing w:line="420" w:lineRule="exact"/>
        <w:ind w:firstLineChars="200" w:firstLine="480"/>
        <w:jc w:val="left"/>
        <w:rPr>
          <w:rFonts w:ascii="宋体" w:eastAsia="宋体" w:hAnsi="宋体" w:cs="微软雅黑"/>
          <w:sz w:val="24"/>
          <w:shd w:val="clear" w:color="auto" w:fill="FFFFFF"/>
        </w:rPr>
      </w:pPr>
      <w:r>
        <w:rPr>
          <w:rFonts w:ascii="宋体" w:eastAsia="宋体" w:hAnsi="宋体" w:cs="微软雅黑" w:hint="eastAsia"/>
          <w:sz w:val="24"/>
          <w:shd w:val="clear" w:color="auto" w:fill="FFFFFF"/>
        </w:rPr>
        <w:t>投标单位超过7家（含7家）的去掉1个最低报价和1个最高报价后以实际有效投标报价计算投标报价</w:t>
      </w:r>
      <w:r>
        <w:rPr>
          <w:rFonts w:ascii="宋体" w:eastAsia="宋体" w:hAnsi="宋体" w:cs="Arial" w:hint="eastAsia"/>
          <w:sz w:val="24"/>
        </w:rPr>
        <w:t>算术平均值A；</w:t>
      </w:r>
      <w:r>
        <w:rPr>
          <w:rFonts w:ascii="宋体" w:eastAsia="宋体" w:hAnsi="宋体" w:cs="微软雅黑" w:hint="eastAsia"/>
          <w:sz w:val="24"/>
          <w:shd w:val="clear" w:color="auto" w:fill="FFFFFF"/>
        </w:rPr>
        <w:t>低于7家以实际有效投标报价计算投标报价</w:t>
      </w:r>
      <w:r>
        <w:rPr>
          <w:rFonts w:ascii="宋体" w:eastAsia="宋体" w:hAnsi="宋体" w:cs="Arial" w:hint="eastAsia"/>
          <w:sz w:val="24"/>
        </w:rPr>
        <w:t>算术平均值A。</w:t>
      </w:r>
    </w:p>
    <w:p w:rsidR="00B67A00" w:rsidRDefault="00627EA8">
      <w:pPr>
        <w:spacing w:line="420" w:lineRule="exact"/>
        <w:ind w:firstLineChars="200" w:firstLine="480"/>
        <w:jc w:val="left"/>
        <w:rPr>
          <w:rFonts w:ascii="宋体" w:eastAsia="宋体" w:hAnsi="宋体" w:cs="微软雅黑"/>
          <w:sz w:val="24"/>
          <w:shd w:val="clear" w:color="auto" w:fill="FFFFFF"/>
        </w:rPr>
      </w:pPr>
      <w:r>
        <w:rPr>
          <w:rFonts w:ascii="宋体" w:eastAsia="宋体" w:hAnsi="宋体" w:cs="Arial" w:hint="eastAsia"/>
          <w:sz w:val="24"/>
        </w:rPr>
        <w:t>评标基准价=A×K，K 值在开标前由投标人推选的代表随机抽取确定，K 值的取值范围为95%、96%、97%、98%。评标价等于评标基准价的得满分；评标价相对评标基准价每上浮1%扣减0.6分，每下浮1%扣减0.3分，偏离不足1%等情况，按比例扣分，保留两位小数。</w:t>
      </w:r>
    </w:p>
    <w:p w:rsidR="00B67A00" w:rsidRDefault="00627EA8">
      <w:pPr>
        <w:spacing w:line="420" w:lineRule="exact"/>
        <w:ind w:firstLineChars="200" w:firstLine="480"/>
        <w:jc w:val="left"/>
        <w:rPr>
          <w:rFonts w:ascii="宋体" w:eastAsia="宋体" w:hAnsi="宋体" w:cs="微软雅黑"/>
          <w:sz w:val="24"/>
          <w:shd w:val="clear" w:color="auto" w:fill="FFFFFF"/>
        </w:rPr>
      </w:pPr>
      <w:r>
        <w:rPr>
          <w:rFonts w:ascii="宋体" w:eastAsia="宋体" w:hAnsi="宋体" w:cs="微软雅黑" w:hint="eastAsia"/>
          <w:sz w:val="24"/>
          <w:shd w:val="clear" w:color="auto" w:fill="FFFFFF"/>
        </w:rPr>
        <w:t>（2）清洗方案20分，清洗方案达到招标文件要求的得基本分</w:t>
      </w:r>
      <w:r w:rsidR="007D387E">
        <w:rPr>
          <w:rFonts w:ascii="宋体" w:eastAsia="宋体" w:hAnsi="宋体" w:cs="微软雅黑" w:hint="eastAsia"/>
          <w:sz w:val="24"/>
          <w:shd w:val="clear" w:color="auto" w:fill="FFFFFF"/>
        </w:rPr>
        <w:t>15</w:t>
      </w:r>
      <w:r>
        <w:rPr>
          <w:rFonts w:ascii="宋体" w:eastAsia="宋体" w:hAnsi="宋体" w:cs="微软雅黑" w:hint="eastAsia"/>
          <w:sz w:val="24"/>
          <w:shd w:val="clear" w:color="auto" w:fill="FFFFFF"/>
        </w:rPr>
        <w:t>分，评委根据投标人提供的清洗方案的科学性、合理性、可操作性、机械化作业水平以及服务承诺打分（分值1-</w:t>
      </w:r>
      <w:r w:rsidR="007D387E">
        <w:rPr>
          <w:rFonts w:ascii="宋体" w:eastAsia="宋体" w:hAnsi="宋体" w:cs="微软雅黑" w:hint="eastAsia"/>
          <w:sz w:val="24"/>
          <w:shd w:val="clear" w:color="auto" w:fill="FFFFFF"/>
        </w:rPr>
        <w:t>5</w:t>
      </w:r>
      <w:r>
        <w:rPr>
          <w:rFonts w:ascii="宋体" w:eastAsia="宋体" w:hAnsi="宋体" w:cs="微软雅黑" w:hint="eastAsia"/>
          <w:sz w:val="24"/>
          <w:shd w:val="clear" w:color="auto" w:fill="FFFFFF"/>
        </w:rPr>
        <w:t>分）。</w:t>
      </w:r>
    </w:p>
    <w:p w:rsidR="00B67A00" w:rsidRDefault="00627EA8">
      <w:pPr>
        <w:spacing w:line="420" w:lineRule="exact"/>
        <w:ind w:firstLineChars="200" w:firstLine="480"/>
        <w:jc w:val="left"/>
        <w:rPr>
          <w:rFonts w:ascii="宋体" w:eastAsia="宋体" w:hAnsi="宋体" w:cs="微软雅黑"/>
          <w:sz w:val="24"/>
          <w:shd w:val="clear" w:color="auto" w:fill="FFFFFF"/>
        </w:rPr>
      </w:pPr>
      <w:r>
        <w:rPr>
          <w:rFonts w:ascii="宋体" w:eastAsia="宋体" w:hAnsi="宋体" w:cs="微软雅黑" w:hint="eastAsia"/>
          <w:sz w:val="24"/>
          <w:shd w:val="clear" w:color="auto" w:fill="FFFFFF"/>
        </w:rPr>
        <w:t>（3）业绩10分。2017年1月1日以来与高等学校签订过一次油烟系统清洗合同的得基本分5分，2017年1月1日以来油烟系统清洗累计合同总额排名第一</w:t>
      </w:r>
      <w:r w:rsidR="00F340B4">
        <w:rPr>
          <w:rFonts w:ascii="宋体" w:eastAsia="宋体" w:hAnsi="宋体" w:cs="微软雅黑" w:hint="eastAsia"/>
          <w:sz w:val="24"/>
          <w:shd w:val="clear" w:color="auto" w:fill="FFFFFF"/>
        </w:rPr>
        <w:lastRenderedPageBreak/>
        <w:t>的加</w:t>
      </w:r>
      <w:r>
        <w:rPr>
          <w:rFonts w:ascii="宋体" w:eastAsia="宋体" w:hAnsi="宋体" w:cs="微软雅黑" w:hint="eastAsia"/>
          <w:sz w:val="24"/>
          <w:shd w:val="clear" w:color="auto" w:fill="FFFFFF"/>
        </w:rPr>
        <w:t>5</w:t>
      </w:r>
      <w:r w:rsidR="00F340B4">
        <w:rPr>
          <w:rFonts w:ascii="宋体" w:eastAsia="宋体" w:hAnsi="宋体" w:cs="微软雅黑" w:hint="eastAsia"/>
          <w:sz w:val="24"/>
          <w:shd w:val="clear" w:color="auto" w:fill="FFFFFF"/>
        </w:rPr>
        <w:t>分，排名第二的加</w:t>
      </w:r>
      <w:r>
        <w:rPr>
          <w:rFonts w:ascii="宋体" w:eastAsia="宋体" w:hAnsi="宋体" w:cs="微软雅黑" w:hint="eastAsia"/>
          <w:sz w:val="24"/>
          <w:shd w:val="clear" w:color="auto" w:fill="FFFFFF"/>
        </w:rPr>
        <w:t>3分</w:t>
      </w:r>
      <w:r w:rsidR="00F340B4">
        <w:rPr>
          <w:rFonts w:ascii="宋体" w:eastAsia="宋体" w:hAnsi="宋体" w:cs="微软雅黑" w:hint="eastAsia"/>
          <w:sz w:val="24"/>
          <w:shd w:val="clear" w:color="auto" w:fill="FFFFFF"/>
        </w:rPr>
        <w:t>，排名第三的加</w:t>
      </w:r>
      <w:r>
        <w:rPr>
          <w:rFonts w:ascii="宋体" w:eastAsia="宋体" w:hAnsi="宋体" w:cs="微软雅黑" w:hint="eastAsia"/>
          <w:sz w:val="24"/>
          <w:shd w:val="clear" w:color="auto" w:fill="FFFFFF"/>
        </w:rPr>
        <w:t>2分，其它得1分。</w:t>
      </w:r>
    </w:p>
    <w:p w:rsidR="00B67A00" w:rsidRDefault="00627EA8">
      <w:pPr>
        <w:spacing w:line="420" w:lineRule="exact"/>
        <w:ind w:firstLineChars="200" w:firstLine="480"/>
        <w:jc w:val="left"/>
        <w:rPr>
          <w:rFonts w:ascii="宋体" w:eastAsia="宋体" w:hAnsi="宋体" w:cs="微软雅黑"/>
          <w:sz w:val="24"/>
          <w:shd w:val="clear" w:color="auto" w:fill="FFFFFF"/>
        </w:rPr>
      </w:pPr>
      <w:r>
        <w:rPr>
          <w:rFonts w:ascii="宋体" w:eastAsia="宋体" w:hAnsi="宋体" w:cs="微软雅黑" w:hint="eastAsia"/>
          <w:sz w:val="24"/>
          <w:shd w:val="clear" w:color="auto" w:fill="FFFFFF"/>
        </w:rPr>
        <w:t>按得分由高到低排序，依次选取三家为中标候选人</w:t>
      </w:r>
    </w:p>
    <w:p w:rsidR="00B67A00" w:rsidRDefault="00A54728">
      <w:pPr>
        <w:spacing w:line="420" w:lineRule="exact"/>
        <w:ind w:firstLineChars="200" w:firstLine="480"/>
        <w:jc w:val="left"/>
        <w:rPr>
          <w:rFonts w:ascii="宋体" w:eastAsia="宋体" w:hAnsi="宋体"/>
          <w:kern w:val="0"/>
          <w:sz w:val="24"/>
        </w:rPr>
      </w:pPr>
      <w:r>
        <w:rPr>
          <w:rFonts w:ascii="宋体" w:eastAsia="宋体" w:hAnsi="宋体" w:cs="微软雅黑" w:hint="eastAsia"/>
          <w:sz w:val="24"/>
          <w:shd w:val="clear" w:color="auto" w:fill="FFFFFF"/>
        </w:rPr>
        <w:t>若</w:t>
      </w:r>
      <w:bookmarkStart w:id="0" w:name="_GoBack"/>
      <w:bookmarkEnd w:id="0"/>
      <w:r w:rsidR="00627EA8">
        <w:rPr>
          <w:rFonts w:ascii="宋体" w:eastAsia="宋体" w:hAnsi="宋体" w:cs="微软雅黑" w:hint="eastAsia"/>
          <w:sz w:val="24"/>
          <w:shd w:val="clear" w:color="auto" w:fill="FFFFFF"/>
        </w:rPr>
        <w:t>投标人不足3家，立即转为竞争性谈判。</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九、合同签订</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 </w:t>
      </w:r>
      <w:r>
        <w:rPr>
          <w:rFonts w:ascii="宋体" w:eastAsia="宋体" w:hAnsi="宋体" w:hint="eastAsia"/>
          <w:kern w:val="0"/>
          <w:sz w:val="24"/>
        </w:rPr>
        <w:t>投标单位应在接到招标人的中标通知2个工作日内，与招标人签订油烟清洗合同（见附件4）。</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十、清洗时间和地点</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清洗时间：签订清洗合同后</w:t>
      </w:r>
      <w:r>
        <w:rPr>
          <w:rFonts w:ascii="宋体" w:eastAsia="宋体" w:hAnsi="宋体" w:hint="eastAsia"/>
          <w:b/>
          <w:kern w:val="0"/>
          <w:sz w:val="24"/>
        </w:rPr>
        <w:t>10个</w:t>
      </w:r>
      <w:r>
        <w:rPr>
          <w:rFonts w:ascii="宋体" w:eastAsia="宋体" w:hAnsi="宋体" w:hint="eastAsia"/>
          <w:kern w:val="0"/>
          <w:sz w:val="24"/>
        </w:rPr>
        <w:t>日历天内完成；</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中标单位要按照招标单位的要求及时清洗，如未按要求清洗导致招标单位造成的损失的（包括直接损失和间接损失）将由中标单位承担，并按日处以中标价的5‰罚款。</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十一、验收</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1、中标单位操作规范必须符合相应的国家标准或行业标准，如发现不符合要求等问题，招标单位有权终止合同并没收中标单位的履约保证金；</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2、中标单位未经招标单位许可擅自分包、转包的，招标单位有权终止合同并拒付货款，同时保留追究中标单位责任的权利。</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十二、付款</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签订合同时招标单位不安排预付款，验收合格后一个月内，招标单位支付合同总价的95%，二个月后无质量问题付清余款（不计息）。</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十三、争议处理</w:t>
      </w:r>
    </w:p>
    <w:p w:rsidR="00B67A00" w:rsidRDefault="00627EA8">
      <w:pPr>
        <w:spacing w:line="420" w:lineRule="exact"/>
        <w:ind w:firstLineChars="200" w:firstLine="480"/>
        <w:jc w:val="left"/>
        <w:rPr>
          <w:rFonts w:ascii="宋体" w:eastAsia="宋体" w:hAnsi="宋体"/>
          <w:sz w:val="24"/>
        </w:rPr>
      </w:pPr>
      <w:r>
        <w:rPr>
          <w:rFonts w:ascii="宋体" w:eastAsia="宋体" w:hAnsi="宋体" w:hint="eastAsia"/>
          <w:kern w:val="0"/>
          <w:sz w:val="24"/>
        </w:rPr>
        <w:t>招投标双方在出现争议时，由双方协商解决，如协商不成，可仲裁或诉讼。</w:t>
      </w:r>
    </w:p>
    <w:p w:rsidR="00B67A00" w:rsidRDefault="00627EA8">
      <w:pPr>
        <w:spacing w:line="420" w:lineRule="exact"/>
        <w:ind w:firstLineChars="200" w:firstLine="482"/>
        <w:jc w:val="left"/>
        <w:rPr>
          <w:rFonts w:ascii="宋体" w:eastAsia="宋体" w:hAnsi="宋体"/>
          <w:sz w:val="24"/>
        </w:rPr>
      </w:pPr>
      <w:r>
        <w:rPr>
          <w:rFonts w:ascii="宋体" w:eastAsia="宋体" w:hAnsi="宋体" w:hint="eastAsia"/>
          <w:b/>
          <w:kern w:val="0"/>
          <w:sz w:val="24"/>
        </w:rPr>
        <w:t>十四、联系方式</w:t>
      </w:r>
    </w:p>
    <w:p w:rsidR="00B67A00" w:rsidRDefault="00627EA8">
      <w:pPr>
        <w:widowControl/>
        <w:spacing w:line="42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联系地址：盐城市经济开发区希望大道，盐城师范学院新长校区。</w:t>
      </w:r>
    </w:p>
    <w:p w:rsidR="00B67A00" w:rsidRDefault="00627EA8">
      <w:pPr>
        <w:widowControl/>
        <w:spacing w:line="42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使用部门联系人：</w:t>
      </w:r>
      <w:r>
        <w:rPr>
          <w:rFonts w:ascii="宋体" w:eastAsia="宋体" w:hAnsi="宋体" w:cs="Arial" w:hint="eastAsia"/>
          <w:color w:val="333333"/>
          <w:kern w:val="0"/>
          <w:sz w:val="24"/>
        </w:rPr>
        <w:t>潘毓军</w:t>
      </w:r>
      <w:r>
        <w:rPr>
          <w:rFonts w:ascii="宋体" w:eastAsia="宋体" w:hAnsi="宋体" w:cs="Arial"/>
          <w:color w:val="333333"/>
          <w:kern w:val="0"/>
          <w:sz w:val="24"/>
        </w:rPr>
        <w:t xml:space="preserve">　　联系电话：</w:t>
      </w:r>
      <w:r>
        <w:rPr>
          <w:rFonts w:ascii="宋体" w:eastAsia="宋体" w:hAnsi="宋体" w:cs="Arial" w:hint="eastAsia"/>
          <w:color w:val="333333"/>
          <w:kern w:val="0"/>
          <w:sz w:val="24"/>
        </w:rPr>
        <w:t>18752220058</w:t>
      </w:r>
    </w:p>
    <w:p w:rsidR="00B67A00" w:rsidRDefault="00627EA8">
      <w:pPr>
        <w:widowControl/>
        <w:spacing w:line="420" w:lineRule="exact"/>
        <w:ind w:firstLineChars="200" w:firstLine="480"/>
        <w:jc w:val="left"/>
        <w:rPr>
          <w:rFonts w:ascii="宋体" w:eastAsia="宋体" w:hAnsi="宋体" w:cs="Arial"/>
          <w:color w:val="333333"/>
          <w:kern w:val="0"/>
          <w:sz w:val="24"/>
        </w:rPr>
      </w:pPr>
      <w:r>
        <w:rPr>
          <w:rFonts w:ascii="宋体" w:eastAsia="宋体" w:hAnsi="宋体" w:cs="Arial"/>
          <w:color w:val="333333"/>
          <w:kern w:val="0"/>
          <w:sz w:val="24"/>
        </w:rPr>
        <w:t>招标管理部门联系人：</w:t>
      </w:r>
      <w:r>
        <w:rPr>
          <w:rFonts w:ascii="宋体" w:eastAsia="宋体" w:hAnsi="宋体" w:cs="Arial" w:hint="eastAsia"/>
          <w:color w:val="333333"/>
          <w:kern w:val="0"/>
          <w:sz w:val="24"/>
        </w:rPr>
        <w:t>庄敏</w:t>
      </w:r>
      <w:r>
        <w:rPr>
          <w:rFonts w:ascii="宋体" w:eastAsia="宋体" w:hAnsi="宋体" w:cs="Arial"/>
          <w:color w:val="333333"/>
          <w:kern w:val="0"/>
          <w:sz w:val="24"/>
        </w:rPr>
        <w:t xml:space="preserve">　联系电话：</w:t>
      </w:r>
      <w:r>
        <w:rPr>
          <w:rFonts w:ascii="宋体" w:eastAsia="宋体" w:hAnsi="宋体" w:cs="Arial" w:hint="eastAsia"/>
          <w:color w:val="333333"/>
          <w:kern w:val="0"/>
          <w:sz w:val="24"/>
        </w:rPr>
        <w:t>13605107223</w:t>
      </w:r>
    </w:p>
    <w:p w:rsidR="00B67A00" w:rsidRDefault="00B67A00">
      <w:pPr>
        <w:widowControl/>
        <w:spacing w:line="420" w:lineRule="exact"/>
        <w:ind w:firstLineChars="200" w:firstLine="480"/>
        <w:jc w:val="left"/>
        <w:rPr>
          <w:rFonts w:ascii="宋体" w:eastAsia="宋体" w:hAnsi="宋体" w:cs="Arial"/>
          <w:color w:val="333333"/>
          <w:sz w:val="24"/>
        </w:rPr>
      </w:pPr>
    </w:p>
    <w:p w:rsidR="00B67A00" w:rsidRDefault="00627EA8">
      <w:pPr>
        <w:widowControl/>
        <w:spacing w:line="420" w:lineRule="exact"/>
        <w:ind w:firstLineChars="1900" w:firstLine="4560"/>
        <w:jc w:val="left"/>
        <w:rPr>
          <w:rFonts w:ascii="宋体" w:eastAsia="宋体" w:hAnsi="宋体" w:cs="Arial"/>
          <w:color w:val="333333"/>
          <w:sz w:val="24"/>
        </w:rPr>
      </w:pPr>
      <w:r>
        <w:rPr>
          <w:rFonts w:ascii="宋体" w:eastAsia="宋体" w:hAnsi="宋体" w:cs="Arial"/>
          <w:kern w:val="0"/>
          <w:sz w:val="24"/>
        </w:rPr>
        <w:t>盐城师范学院</w:t>
      </w:r>
      <w:r>
        <w:rPr>
          <w:rFonts w:ascii="宋体" w:eastAsia="宋体" w:hAnsi="宋体" w:cs="Arial" w:hint="eastAsia"/>
          <w:kern w:val="0"/>
          <w:sz w:val="24"/>
        </w:rPr>
        <w:t>后勤保障集团</w:t>
      </w:r>
    </w:p>
    <w:p w:rsidR="00B67A00" w:rsidRDefault="00627EA8">
      <w:pPr>
        <w:widowControl/>
        <w:spacing w:line="420" w:lineRule="exact"/>
        <w:ind w:firstLineChars="2050" w:firstLine="4920"/>
        <w:jc w:val="left"/>
        <w:rPr>
          <w:rFonts w:ascii="宋体" w:eastAsia="宋体" w:hAnsi="宋体" w:cs="Arial"/>
          <w:color w:val="333333"/>
          <w:sz w:val="24"/>
        </w:rPr>
      </w:pPr>
      <w:r>
        <w:rPr>
          <w:rFonts w:ascii="宋体" w:eastAsia="宋体" w:hAnsi="宋体" w:cs="Arial" w:hint="eastAsia"/>
          <w:color w:val="333333"/>
          <w:kern w:val="0"/>
          <w:sz w:val="24"/>
        </w:rPr>
        <w:t>2020</w:t>
      </w:r>
      <w:r>
        <w:rPr>
          <w:rFonts w:ascii="宋体" w:eastAsia="宋体" w:hAnsi="宋体" w:cs="Arial"/>
          <w:color w:val="333333"/>
          <w:kern w:val="0"/>
          <w:sz w:val="24"/>
        </w:rPr>
        <w:t>年</w:t>
      </w:r>
      <w:r>
        <w:rPr>
          <w:rFonts w:ascii="宋体" w:eastAsia="宋体" w:hAnsi="宋体" w:cs="Arial" w:hint="eastAsia"/>
          <w:color w:val="333333"/>
          <w:kern w:val="0"/>
          <w:sz w:val="24"/>
        </w:rPr>
        <w:t>1</w:t>
      </w:r>
      <w:r>
        <w:rPr>
          <w:rFonts w:ascii="宋体" w:eastAsia="宋体" w:hAnsi="宋体" w:cs="Arial"/>
          <w:color w:val="333333"/>
          <w:kern w:val="0"/>
          <w:sz w:val="24"/>
        </w:rPr>
        <w:t>月</w:t>
      </w:r>
      <w:r>
        <w:rPr>
          <w:rFonts w:ascii="宋体" w:eastAsia="宋体" w:hAnsi="宋体" w:cs="Arial" w:hint="eastAsia"/>
          <w:color w:val="333333"/>
          <w:kern w:val="0"/>
          <w:sz w:val="24"/>
        </w:rPr>
        <w:t>20</w:t>
      </w:r>
      <w:r>
        <w:rPr>
          <w:rFonts w:ascii="宋体" w:eastAsia="宋体" w:hAnsi="宋体" w:cs="Arial"/>
          <w:color w:val="333333"/>
          <w:kern w:val="0"/>
          <w:sz w:val="24"/>
        </w:rPr>
        <w:t>日</w:t>
      </w:r>
    </w:p>
    <w:p w:rsidR="00B67A00" w:rsidRDefault="00627EA8">
      <w:pPr>
        <w:widowControl/>
        <w:jc w:val="left"/>
        <w:rPr>
          <w:rFonts w:ascii="宋体" w:eastAsia="宋体" w:hAnsi="宋体" w:cs="Arial"/>
          <w:b/>
          <w:color w:val="333333"/>
          <w:kern w:val="0"/>
          <w:sz w:val="24"/>
        </w:rPr>
      </w:pPr>
      <w:r>
        <w:rPr>
          <w:rFonts w:ascii="宋体" w:eastAsia="宋体" w:hAnsi="宋体" w:cs="Arial"/>
          <w:b/>
          <w:color w:val="333333"/>
          <w:kern w:val="0"/>
          <w:sz w:val="24"/>
        </w:rPr>
        <w:br w:type="page"/>
      </w:r>
    </w:p>
    <w:p w:rsidR="00B67A00" w:rsidRDefault="00B67A00">
      <w:pPr>
        <w:widowControl/>
        <w:jc w:val="left"/>
        <w:rPr>
          <w:rFonts w:ascii="宋体" w:eastAsia="宋体" w:hAnsi="宋体" w:cs="Arial"/>
          <w:b/>
          <w:color w:val="333333"/>
          <w:kern w:val="0"/>
          <w:sz w:val="24"/>
        </w:rPr>
      </w:pPr>
    </w:p>
    <w:p w:rsidR="00B67A00" w:rsidRDefault="00627EA8">
      <w:pPr>
        <w:widowControl/>
        <w:spacing w:line="420" w:lineRule="atLeast"/>
        <w:jc w:val="left"/>
        <w:rPr>
          <w:rFonts w:ascii="宋体" w:eastAsia="宋体" w:hAnsi="宋体" w:cs="Arial"/>
          <w:color w:val="333333"/>
          <w:sz w:val="24"/>
        </w:rPr>
      </w:pPr>
      <w:r>
        <w:rPr>
          <w:rFonts w:ascii="宋体" w:eastAsia="宋体" w:hAnsi="宋体" w:cs="Arial"/>
          <w:b/>
          <w:color w:val="333333"/>
          <w:kern w:val="0"/>
          <w:sz w:val="24"/>
        </w:rPr>
        <w:t>附件1：</w:t>
      </w:r>
    </w:p>
    <w:p w:rsidR="00B67A00" w:rsidRDefault="00627EA8">
      <w:pPr>
        <w:widowControl/>
        <w:spacing w:line="420" w:lineRule="atLeast"/>
        <w:jc w:val="center"/>
        <w:rPr>
          <w:rFonts w:ascii="宋体" w:eastAsia="宋体" w:hAnsi="宋体" w:cs="Arial"/>
          <w:color w:val="333333"/>
          <w:sz w:val="24"/>
        </w:rPr>
      </w:pPr>
      <w:r>
        <w:rPr>
          <w:rFonts w:ascii="宋体" w:eastAsia="宋体" w:hAnsi="宋体" w:cs="Arial"/>
          <w:b/>
          <w:color w:val="333333"/>
          <w:kern w:val="0"/>
          <w:sz w:val="24"/>
        </w:rPr>
        <w:t>投标人承诺书</w:t>
      </w:r>
    </w:p>
    <w:p w:rsidR="00B67A00" w:rsidRDefault="00627EA8">
      <w:pPr>
        <w:widowControl/>
        <w:spacing w:line="420" w:lineRule="atLeast"/>
        <w:jc w:val="left"/>
        <w:rPr>
          <w:rFonts w:ascii="宋体" w:eastAsia="宋体" w:hAnsi="宋体" w:cs="Arial"/>
          <w:color w:val="333333"/>
          <w:sz w:val="24"/>
        </w:rPr>
      </w:pPr>
      <w:r>
        <w:rPr>
          <w:rFonts w:ascii="宋体" w:eastAsia="宋体" w:hAnsi="宋体" w:cs="Arial"/>
          <w:color w:val="333333"/>
          <w:kern w:val="0"/>
          <w:sz w:val="24"/>
        </w:rPr>
        <w:t> </w:t>
      </w:r>
    </w:p>
    <w:p w:rsidR="00B67A00" w:rsidRDefault="00627EA8">
      <w:pPr>
        <w:widowControl/>
        <w:spacing w:line="420" w:lineRule="atLeast"/>
        <w:jc w:val="left"/>
        <w:rPr>
          <w:rFonts w:ascii="宋体" w:eastAsia="宋体" w:hAnsi="宋体" w:cs="Arial"/>
          <w:color w:val="333333"/>
          <w:sz w:val="24"/>
        </w:rPr>
      </w:pPr>
      <w:r>
        <w:rPr>
          <w:rFonts w:ascii="宋体" w:eastAsia="宋体" w:hAnsi="宋体" w:cs="Arial"/>
          <w:color w:val="333333"/>
          <w:kern w:val="0"/>
          <w:sz w:val="24"/>
        </w:rPr>
        <w:t>盐城师范学院</w:t>
      </w:r>
      <w:r>
        <w:rPr>
          <w:rFonts w:ascii="宋体" w:eastAsia="宋体" w:hAnsi="宋体" w:cs="Arial" w:hint="eastAsia"/>
          <w:color w:val="333333"/>
          <w:kern w:val="0"/>
          <w:sz w:val="24"/>
        </w:rPr>
        <w:t>后勤保障集团</w:t>
      </w:r>
      <w:r>
        <w:rPr>
          <w:rFonts w:ascii="宋体" w:eastAsia="宋体" w:hAnsi="宋体" w:cs="Arial"/>
          <w:color w:val="333333"/>
          <w:kern w:val="0"/>
          <w:sz w:val="24"/>
        </w:rPr>
        <w:t>：</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我们收到你们</w:t>
      </w:r>
      <w:r>
        <w:rPr>
          <w:rFonts w:ascii="宋体" w:eastAsia="宋体" w:hAnsi="宋体" w:cs="Arial"/>
          <w:b/>
          <w:color w:val="333333"/>
          <w:kern w:val="0"/>
          <w:sz w:val="24"/>
          <w:u w:val="single"/>
        </w:rPr>
        <w:t>食堂油烟</w:t>
      </w:r>
      <w:r>
        <w:rPr>
          <w:rFonts w:ascii="宋体" w:eastAsia="宋体" w:hAnsi="宋体" w:cs="Arial" w:hint="eastAsia"/>
          <w:b/>
          <w:color w:val="333333"/>
          <w:kern w:val="0"/>
          <w:sz w:val="24"/>
          <w:u w:val="single"/>
        </w:rPr>
        <w:t>管道清洗的</w:t>
      </w:r>
      <w:r>
        <w:rPr>
          <w:rFonts w:ascii="宋体" w:eastAsia="宋体" w:hAnsi="宋体" w:cs="Arial"/>
          <w:color w:val="333333"/>
          <w:kern w:val="0"/>
          <w:sz w:val="24"/>
        </w:rPr>
        <w:t>招标文件，经详细研究，我们决定参加投标。</w:t>
      </w:r>
    </w:p>
    <w:p w:rsidR="00B67A00" w:rsidRDefault="00627EA8">
      <w:pPr>
        <w:widowControl/>
        <w:spacing w:line="500" w:lineRule="exact"/>
        <w:ind w:firstLineChars="200" w:firstLine="480"/>
        <w:jc w:val="left"/>
        <w:rPr>
          <w:kern w:val="0"/>
        </w:rPr>
      </w:pPr>
      <w:r>
        <w:rPr>
          <w:rFonts w:ascii="宋体" w:eastAsia="宋体" w:hAnsi="宋体" w:cs="Arial"/>
          <w:color w:val="333333"/>
          <w:kern w:val="0"/>
          <w:sz w:val="24"/>
        </w:rPr>
        <w:t>1．愿按照招标文件中的一切要求，提供抽油烟</w:t>
      </w:r>
      <w:r>
        <w:rPr>
          <w:rFonts w:ascii="宋体" w:eastAsia="宋体" w:hAnsi="宋体" w:cs="Arial" w:hint="eastAsia"/>
          <w:color w:val="333333"/>
          <w:kern w:val="0"/>
          <w:sz w:val="24"/>
        </w:rPr>
        <w:t>管道</w:t>
      </w:r>
      <w:r>
        <w:rPr>
          <w:rFonts w:ascii="宋体" w:eastAsia="宋体" w:hAnsi="宋体" w:cs="Arial"/>
          <w:color w:val="333333"/>
          <w:kern w:val="0"/>
          <w:sz w:val="24"/>
        </w:rPr>
        <w:t>清洗</w:t>
      </w:r>
      <w:r>
        <w:rPr>
          <w:rFonts w:ascii="宋体" w:eastAsia="宋体" w:hAnsi="宋体" w:cs="Arial" w:hint="eastAsia"/>
          <w:color w:val="333333"/>
          <w:kern w:val="0"/>
          <w:sz w:val="24"/>
        </w:rPr>
        <w:t>服务</w:t>
      </w:r>
      <w:r>
        <w:rPr>
          <w:rFonts w:ascii="宋体" w:eastAsia="宋体" w:hAnsi="宋体" w:cs="Arial"/>
          <w:color w:val="333333"/>
          <w:kern w:val="0"/>
          <w:sz w:val="24"/>
        </w:rPr>
        <w:t>。</w:t>
      </w:r>
      <w:r>
        <w:rPr>
          <w:rFonts w:hint="eastAsia"/>
          <w:kern w:val="0"/>
        </w:rPr>
        <w:t>投标报</w:t>
      </w:r>
      <w:r>
        <w:rPr>
          <w:kern w:val="0"/>
        </w:rPr>
        <w:t>价为</w:t>
      </w:r>
      <w:r>
        <w:rPr>
          <w:kern w:val="0"/>
        </w:rPr>
        <w:t> </w:t>
      </w:r>
      <w:r>
        <w:rPr>
          <w:rFonts w:hint="eastAsia"/>
          <w:kern w:val="0"/>
        </w:rPr>
        <w:t>：</w:t>
      </w:r>
      <w:r>
        <w:rPr>
          <w:kern w:val="0"/>
        </w:rPr>
        <w:t>人民币（大写）</w:t>
      </w:r>
      <w:r>
        <w:rPr>
          <w:kern w:val="0"/>
          <w:u w:val="single"/>
        </w:rPr>
        <w:t>                             </w:t>
      </w:r>
      <w:r>
        <w:rPr>
          <w:rFonts w:hint="eastAsia"/>
          <w:kern w:val="0"/>
          <w:u w:val="single"/>
        </w:rPr>
        <w:t xml:space="preserve">       </w:t>
      </w:r>
      <w:r>
        <w:rPr>
          <w:kern w:val="0"/>
        </w:rPr>
        <w:t>元</w:t>
      </w:r>
      <w:r>
        <w:rPr>
          <w:kern w:val="0"/>
          <w:u w:val="single"/>
        </w:rPr>
        <w:t>            </w:t>
      </w:r>
      <w:r>
        <w:rPr>
          <w:rFonts w:hint="eastAsia"/>
          <w:kern w:val="0"/>
          <w:u w:val="single"/>
        </w:rPr>
        <w:t xml:space="preserve">    </w:t>
      </w:r>
      <w:r>
        <w:rPr>
          <w:kern w:val="0"/>
        </w:rPr>
        <w:t>（小写）；</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2．如果我</w:t>
      </w:r>
      <w:r>
        <w:rPr>
          <w:rFonts w:ascii="宋体" w:eastAsia="宋体" w:hAnsi="宋体" w:cs="Arial" w:hint="eastAsia"/>
          <w:color w:val="333333"/>
          <w:kern w:val="0"/>
          <w:sz w:val="24"/>
        </w:rPr>
        <w:t>单位竞标成功</w:t>
      </w:r>
      <w:r>
        <w:rPr>
          <w:rFonts w:ascii="宋体" w:eastAsia="宋体" w:hAnsi="宋体" w:cs="Arial"/>
          <w:color w:val="333333"/>
          <w:kern w:val="0"/>
          <w:sz w:val="24"/>
        </w:rPr>
        <w:t>，我们将履行招标文件中规定的每一项要求，按期、按质、按量完成</w:t>
      </w:r>
      <w:r>
        <w:rPr>
          <w:rFonts w:ascii="宋体" w:eastAsia="宋体" w:hAnsi="宋体" w:cs="Arial" w:hint="eastAsia"/>
          <w:color w:val="333333"/>
          <w:kern w:val="0"/>
          <w:sz w:val="24"/>
        </w:rPr>
        <w:t>清洗</w:t>
      </w:r>
      <w:r>
        <w:rPr>
          <w:rFonts w:ascii="宋体" w:eastAsia="宋体" w:hAnsi="宋体" w:cs="Arial"/>
          <w:color w:val="333333"/>
          <w:kern w:val="0"/>
          <w:sz w:val="24"/>
        </w:rPr>
        <w:t>任务。</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3．我们愿意提供招标方在招标文件中要求的所有资料。</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4．我们认</w:t>
      </w:r>
      <w:r>
        <w:rPr>
          <w:rFonts w:ascii="宋体" w:eastAsia="宋体" w:hAnsi="宋体" w:cs="Arial" w:hint="eastAsia"/>
          <w:color w:val="333333"/>
          <w:kern w:val="0"/>
          <w:sz w:val="24"/>
        </w:rPr>
        <w:t>可评委作出的评标结果</w:t>
      </w:r>
      <w:r>
        <w:rPr>
          <w:rFonts w:ascii="宋体" w:eastAsia="宋体" w:hAnsi="宋体" w:cs="Arial"/>
          <w:color w:val="333333"/>
          <w:kern w:val="0"/>
          <w:sz w:val="24"/>
        </w:rPr>
        <w:t>，</w:t>
      </w:r>
      <w:r>
        <w:rPr>
          <w:rFonts w:ascii="宋体" w:eastAsia="宋体" w:hAnsi="宋体" w:cs="Arial" w:hint="eastAsia"/>
          <w:color w:val="333333"/>
          <w:kern w:val="0"/>
          <w:sz w:val="24"/>
        </w:rPr>
        <w:t>同时</w:t>
      </w:r>
      <w:r>
        <w:rPr>
          <w:rFonts w:ascii="宋体" w:eastAsia="宋体" w:hAnsi="宋体" w:cs="Arial"/>
          <w:color w:val="333333"/>
          <w:kern w:val="0"/>
          <w:sz w:val="24"/>
        </w:rPr>
        <w:t>认</w:t>
      </w:r>
      <w:r>
        <w:rPr>
          <w:rFonts w:ascii="宋体" w:eastAsia="宋体" w:hAnsi="宋体" w:cs="Arial" w:hint="eastAsia"/>
          <w:color w:val="333333"/>
          <w:kern w:val="0"/>
          <w:sz w:val="24"/>
        </w:rPr>
        <w:t>可</w:t>
      </w:r>
      <w:r>
        <w:rPr>
          <w:rFonts w:ascii="宋体" w:eastAsia="宋体" w:hAnsi="宋体" w:cs="Arial"/>
          <w:color w:val="333333"/>
          <w:kern w:val="0"/>
          <w:sz w:val="24"/>
        </w:rPr>
        <w:t>最低报价是中标的重要条件，但不是唯一的选择标准。</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5．我方遵守国家</w:t>
      </w:r>
      <w:r>
        <w:rPr>
          <w:rFonts w:ascii="宋体" w:eastAsia="宋体" w:hAnsi="宋体" w:cs="Arial" w:hint="eastAsia"/>
          <w:color w:val="333333"/>
          <w:kern w:val="0"/>
          <w:sz w:val="24"/>
        </w:rPr>
        <w:t>法律法</w:t>
      </w:r>
      <w:r>
        <w:rPr>
          <w:rFonts w:ascii="宋体" w:eastAsia="宋体" w:hAnsi="宋体" w:cs="Arial"/>
          <w:color w:val="333333"/>
          <w:kern w:val="0"/>
          <w:sz w:val="24"/>
        </w:rPr>
        <w:t>规及</w:t>
      </w:r>
      <w:r>
        <w:rPr>
          <w:rFonts w:ascii="宋体" w:eastAsia="宋体" w:hAnsi="宋体" w:cs="Arial" w:hint="eastAsia"/>
          <w:color w:val="333333"/>
          <w:kern w:val="0"/>
          <w:sz w:val="24"/>
        </w:rPr>
        <w:t>学校</w:t>
      </w:r>
      <w:r>
        <w:rPr>
          <w:rFonts w:ascii="宋体" w:eastAsia="宋体" w:hAnsi="宋体" w:cs="Arial"/>
          <w:color w:val="333333"/>
          <w:kern w:val="0"/>
          <w:sz w:val="24"/>
        </w:rPr>
        <w:t>招标文件中的各项要求及标准。</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6．该项投标书在开标后的全过程中保持有效，不作任何更改和变动。</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7．所有有关本投标书的函电，请按下列地址联系：</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单位：                   邮政编码：</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地址：                   电话：</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联系人：                  手机：</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传真：                   开户名称：</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开户账号：                 开户银行：</w:t>
      </w:r>
    </w:p>
    <w:p w:rsidR="00B67A00" w:rsidRDefault="00627EA8">
      <w:pPr>
        <w:widowControl/>
        <w:spacing w:line="500" w:lineRule="exact"/>
        <w:ind w:firstLineChars="200" w:firstLine="480"/>
        <w:jc w:val="left"/>
        <w:rPr>
          <w:rFonts w:ascii="宋体" w:eastAsia="宋体" w:hAnsi="宋体" w:cs="Arial"/>
          <w:color w:val="333333"/>
          <w:sz w:val="24"/>
        </w:rPr>
      </w:pPr>
      <w:r>
        <w:rPr>
          <w:rFonts w:ascii="宋体" w:eastAsia="宋体" w:hAnsi="宋体" w:cs="Arial"/>
          <w:color w:val="333333"/>
          <w:kern w:val="0"/>
          <w:sz w:val="24"/>
        </w:rPr>
        <w:t>单位公章：                 日期：</w:t>
      </w:r>
    </w:p>
    <w:p w:rsidR="00B67A00" w:rsidRDefault="00627EA8">
      <w:pPr>
        <w:widowControl/>
        <w:spacing w:line="420" w:lineRule="atLeast"/>
        <w:jc w:val="left"/>
        <w:rPr>
          <w:rFonts w:ascii="宋体" w:eastAsia="宋体" w:hAnsi="宋体" w:cs="Arial"/>
          <w:color w:val="333333"/>
          <w:kern w:val="0"/>
          <w:sz w:val="24"/>
        </w:rPr>
      </w:pPr>
      <w:r>
        <w:rPr>
          <w:rFonts w:ascii="宋体" w:eastAsia="宋体" w:hAnsi="宋体" w:cs="Arial"/>
          <w:color w:val="333333"/>
          <w:kern w:val="0"/>
          <w:sz w:val="24"/>
        </w:rPr>
        <w:t> </w:t>
      </w:r>
    </w:p>
    <w:p w:rsidR="00B67A00" w:rsidRDefault="00627EA8">
      <w:r>
        <w:br w:type="page"/>
      </w:r>
    </w:p>
    <w:p w:rsidR="00B67A00" w:rsidRDefault="00627EA8">
      <w:r>
        <w:rPr>
          <w:rFonts w:hint="eastAsia"/>
        </w:rPr>
        <w:lastRenderedPageBreak/>
        <w:t>附件</w:t>
      </w:r>
      <w:r>
        <w:rPr>
          <w:rFonts w:hint="eastAsia"/>
        </w:rPr>
        <w:t>2</w:t>
      </w:r>
    </w:p>
    <w:tbl>
      <w:tblPr>
        <w:tblW w:w="0" w:type="auto"/>
        <w:jc w:val="center"/>
        <w:tblCellMar>
          <w:left w:w="0" w:type="dxa"/>
          <w:right w:w="0" w:type="dxa"/>
        </w:tblCellMar>
        <w:tblLook w:val="04A0"/>
      </w:tblPr>
      <w:tblGrid>
        <w:gridCol w:w="1459"/>
        <w:gridCol w:w="1288"/>
        <w:gridCol w:w="2935"/>
        <w:gridCol w:w="1226"/>
        <w:gridCol w:w="1184"/>
      </w:tblGrid>
      <w:tr w:rsidR="00B67A00">
        <w:trPr>
          <w:trHeight w:val="409"/>
          <w:jc w:val="center"/>
        </w:trPr>
        <w:tc>
          <w:tcPr>
            <w:tcW w:w="145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b/>
                <w:color w:val="000000"/>
                <w:szCs w:val="21"/>
              </w:rPr>
            </w:pPr>
            <w:r>
              <w:rPr>
                <w:rFonts w:asciiTheme="minorEastAsia" w:hAnsiTheme="minorEastAsia" w:cs="宋体" w:hint="eastAsia"/>
                <w:b/>
                <w:color w:val="000000"/>
                <w:kern w:val="0"/>
                <w:szCs w:val="21"/>
              </w:rPr>
              <w:t>校区</w:t>
            </w:r>
          </w:p>
        </w:tc>
        <w:tc>
          <w:tcPr>
            <w:tcW w:w="128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b/>
                <w:color w:val="000000"/>
                <w:szCs w:val="21"/>
              </w:rPr>
            </w:pPr>
            <w:r>
              <w:rPr>
                <w:rFonts w:asciiTheme="minorEastAsia" w:hAnsiTheme="minorEastAsia" w:cs="宋体" w:hint="eastAsia"/>
                <w:b/>
                <w:color w:val="000000"/>
                <w:kern w:val="0"/>
                <w:szCs w:val="21"/>
              </w:rPr>
              <w:t>食堂</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b/>
                <w:color w:val="000000"/>
                <w:szCs w:val="21"/>
              </w:rPr>
            </w:pPr>
            <w:r>
              <w:rPr>
                <w:rFonts w:asciiTheme="minorEastAsia" w:hAnsiTheme="minorEastAsia" w:cs="宋体" w:hint="eastAsia"/>
                <w:b/>
                <w:color w:val="000000"/>
                <w:kern w:val="0"/>
                <w:szCs w:val="21"/>
              </w:rPr>
              <w:t>清洗项目</w:t>
            </w:r>
          </w:p>
        </w:tc>
        <w:tc>
          <w:tcPr>
            <w:tcW w:w="1226" w:type="dxa"/>
            <w:tcBorders>
              <w:top w:val="single" w:sz="4" w:space="0" w:color="auto"/>
              <w:bottom w:val="single" w:sz="4" w:space="0" w:color="auto"/>
              <w:right w:val="single" w:sz="4" w:space="0" w:color="auto"/>
            </w:tcBorders>
            <w:vAlign w:val="center"/>
          </w:tcPr>
          <w:p w:rsidR="00B67A00" w:rsidRDefault="00627EA8">
            <w:pPr>
              <w:widowControl/>
              <w:jc w:val="center"/>
              <w:textAlignment w:val="center"/>
              <w:rPr>
                <w:rFonts w:asciiTheme="minorEastAsia" w:hAnsiTheme="minorEastAsia" w:cs="宋体"/>
                <w:b/>
                <w:color w:val="000000"/>
                <w:szCs w:val="21"/>
              </w:rPr>
            </w:pPr>
            <w:r>
              <w:rPr>
                <w:rFonts w:asciiTheme="minorEastAsia" w:hAnsiTheme="minorEastAsia" w:cs="宋体" w:hint="eastAsia"/>
                <w:b/>
                <w:color w:val="000000"/>
                <w:kern w:val="0"/>
                <w:szCs w:val="21"/>
              </w:rPr>
              <w:t>数量</w:t>
            </w:r>
          </w:p>
        </w:tc>
        <w:tc>
          <w:tcPr>
            <w:tcW w:w="1184" w:type="dxa"/>
            <w:tcBorders>
              <w:top w:val="single" w:sz="4" w:space="0" w:color="auto"/>
              <w:left w:val="single" w:sz="4" w:space="0" w:color="auto"/>
              <w:bottom w:val="single" w:sz="4" w:space="0" w:color="auto"/>
              <w:right w:val="single" w:sz="4" w:space="0" w:color="auto"/>
            </w:tcBorders>
            <w:vAlign w:val="center"/>
          </w:tcPr>
          <w:p w:rsidR="00B67A00" w:rsidRDefault="00627EA8">
            <w:pPr>
              <w:widowControl/>
              <w:jc w:val="center"/>
              <w:textAlignment w:val="center"/>
              <w:rPr>
                <w:rFonts w:asciiTheme="minorEastAsia" w:hAnsiTheme="minorEastAsia" w:cs="宋体"/>
                <w:b/>
                <w:color w:val="000000"/>
                <w:szCs w:val="21"/>
              </w:rPr>
            </w:pPr>
            <w:r>
              <w:rPr>
                <w:rFonts w:asciiTheme="minorEastAsia" w:hAnsiTheme="minorEastAsia" w:cs="宋体" w:hint="eastAsia"/>
                <w:b/>
                <w:color w:val="000000"/>
                <w:kern w:val="0"/>
                <w:szCs w:val="21"/>
              </w:rPr>
              <w:t>单位</w:t>
            </w:r>
          </w:p>
        </w:tc>
      </w:tr>
      <w:tr w:rsidR="00B67A00">
        <w:trPr>
          <w:trHeight w:hRule="exact" w:val="312"/>
          <w:jc w:val="center"/>
        </w:trPr>
        <w:tc>
          <w:tcPr>
            <w:tcW w:w="1459" w:type="dxa"/>
            <w:vMerge w:val="restart"/>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新长校区</w:t>
            </w:r>
          </w:p>
        </w:tc>
        <w:tc>
          <w:tcPr>
            <w:tcW w:w="1288" w:type="dxa"/>
            <w:vMerge w:val="restart"/>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沁一</w:t>
            </w:r>
          </w:p>
        </w:tc>
        <w:tc>
          <w:tcPr>
            <w:tcW w:w="2935" w:type="dxa"/>
            <w:tcBorders>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13.6</w:t>
            </w:r>
          </w:p>
        </w:tc>
        <w:tc>
          <w:tcPr>
            <w:tcW w:w="1184" w:type="dxa"/>
            <w:tcBorders>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油炸间集烟罩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8</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32</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沁二</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16</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30</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沁三</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12</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面食间集烟罩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8</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16</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沁三小厅</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8.3</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21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萃一东</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6.3</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面食间集烟罩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8</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24</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萃一西</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6.3</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25</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萃三</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8</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30</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2</w:t>
            </w:r>
          </w:p>
        </w:tc>
        <w:tc>
          <w:tcPr>
            <w:tcW w:w="1184" w:type="dxa"/>
            <w:tcBorders>
              <w:top w:val="single" w:sz="4" w:space="0" w:color="auto"/>
              <w:left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萃园民族</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大伙集烟罩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6.3</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21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风机30#15KW</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通榆校区</w:t>
            </w: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教工</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7</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15</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民族</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4.8</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15</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南园一楼</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全食堂集烟罩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35</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85</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3</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北园一楼</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10</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25</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w:t>
            </w:r>
          </w:p>
        </w:tc>
        <w:tc>
          <w:tcPr>
            <w:tcW w:w="1226" w:type="dxa"/>
            <w:tcBorders>
              <w:top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北园二楼</w:t>
            </w: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集烟罩</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5.6</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管道</w:t>
            </w:r>
          </w:p>
        </w:tc>
        <w:tc>
          <w:tcPr>
            <w:tcW w:w="1226" w:type="dxa"/>
            <w:tcBorders>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25</w:t>
            </w:r>
          </w:p>
        </w:tc>
        <w:tc>
          <w:tcPr>
            <w:tcW w:w="1184" w:type="dxa"/>
            <w:tcBorders>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M</w:t>
            </w:r>
          </w:p>
        </w:tc>
      </w:tr>
      <w:tr w:rsidR="00B67A00">
        <w:trPr>
          <w:trHeight w:hRule="exact" w:val="312"/>
          <w:jc w:val="center"/>
        </w:trPr>
        <w:tc>
          <w:tcPr>
            <w:tcW w:w="1459"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1288"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B67A00" w:rsidRDefault="00B67A00">
            <w:pPr>
              <w:jc w:val="center"/>
              <w:rPr>
                <w:rFonts w:asciiTheme="minorEastAsia" w:hAnsiTheme="minorEastAsia" w:cs="宋体"/>
                <w:color w:val="000000"/>
                <w:szCs w:val="21"/>
              </w:rPr>
            </w:pPr>
          </w:p>
        </w:tc>
        <w:tc>
          <w:tcPr>
            <w:tcW w:w="2935" w:type="dxa"/>
            <w:tcBorders>
              <w:top w:val="single" w:sz="4" w:space="0" w:color="auto"/>
              <w:bottom w:val="single" w:sz="4" w:space="0" w:color="auto"/>
              <w:right w:val="single" w:sz="4" w:space="0" w:color="auto"/>
            </w:tcBorders>
            <w:shd w:val="clear" w:color="auto" w:fill="auto"/>
            <w:noWrap/>
            <w:tcMar>
              <w:top w:w="15" w:type="dxa"/>
              <w:left w:w="15" w:type="dxa"/>
              <w:right w:w="15" w:type="dxa"/>
            </w:tcMar>
          </w:tcPr>
          <w:p w:rsidR="00B67A00" w:rsidRDefault="00627EA8">
            <w:pPr>
              <w:widowControl/>
              <w:jc w:val="left"/>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风机</w:t>
            </w:r>
          </w:p>
        </w:tc>
        <w:tc>
          <w:tcPr>
            <w:tcW w:w="1226" w:type="dxa"/>
            <w:tcBorders>
              <w:top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1</w:t>
            </w:r>
          </w:p>
        </w:tc>
        <w:tc>
          <w:tcPr>
            <w:tcW w:w="1184" w:type="dxa"/>
            <w:tcBorders>
              <w:top w:val="single" w:sz="4" w:space="0" w:color="auto"/>
              <w:left w:val="single" w:sz="4" w:space="0" w:color="auto"/>
              <w:bottom w:val="single" w:sz="4" w:space="0" w:color="auto"/>
              <w:right w:val="single" w:sz="4" w:space="0" w:color="auto"/>
            </w:tcBorders>
          </w:tcPr>
          <w:p w:rsidR="00B67A00" w:rsidRDefault="00627EA8">
            <w:pPr>
              <w:widowControl/>
              <w:jc w:val="center"/>
              <w:textAlignment w:val="center"/>
              <w:rPr>
                <w:rFonts w:asciiTheme="minorEastAsia" w:hAnsiTheme="minorEastAsia" w:cs="宋体"/>
                <w:color w:val="000000"/>
                <w:szCs w:val="21"/>
              </w:rPr>
            </w:pPr>
            <w:r>
              <w:rPr>
                <w:rFonts w:asciiTheme="minorEastAsia" w:hAnsiTheme="minorEastAsia" w:cs="宋体" w:hint="eastAsia"/>
                <w:color w:val="000000"/>
                <w:kern w:val="0"/>
                <w:szCs w:val="21"/>
              </w:rPr>
              <w:t>台</w:t>
            </w:r>
          </w:p>
        </w:tc>
      </w:tr>
    </w:tbl>
    <w:p w:rsidR="00B67A00" w:rsidRDefault="00627EA8">
      <w:pPr>
        <w:widowControl/>
        <w:jc w:val="left"/>
        <w:rPr>
          <w:rFonts w:ascii="宋体" w:eastAsia="宋体" w:hAnsi="宋体" w:cs="Arial"/>
          <w:b/>
          <w:color w:val="333333"/>
          <w:kern w:val="0"/>
          <w:szCs w:val="21"/>
        </w:rPr>
      </w:pPr>
      <w:r>
        <w:rPr>
          <w:rFonts w:ascii="宋体" w:eastAsia="宋体" w:hAnsi="宋体" w:cs="Arial" w:hint="eastAsia"/>
          <w:b/>
          <w:color w:val="333333"/>
          <w:kern w:val="0"/>
          <w:szCs w:val="21"/>
        </w:rPr>
        <w:lastRenderedPageBreak/>
        <w:t>附件3</w:t>
      </w:r>
    </w:p>
    <w:p w:rsidR="00B67A00" w:rsidRDefault="00B67A00">
      <w:pPr>
        <w:widowControl/>
        <w:jc w:val="center"/>
        <w:rPr>
          <w:szCs w:val="28"/>
        </w:rPr>
      </w:pPr>
    </w:p>
    <w:p w:rsidR="00B67A00" w:rsidRDefault="00627EA8">
      <w:pPr>
        <w:widowControl/>
        <w:jc w:val="center"/>
        <w:rPr>
          <w:sz w:val="36"/>
          <w:szCs w:val="36"/>
        </w:rPr>
      </w:pPr>
      <w:r>
        <w:rPr>
          <w:rFonts w:hint="eastAsia"/>
          <w:sz w:val="36"/>
          <w:szCs w:val="36"/>
        </w:rPr>
        <w:t>法人授权书</w:t>
      </w:r>
    </w:p>
    <w:p w:rsidR="00B67A00" w:rsidRDefault="00B67A00">
      <w:pPr>
        <w:pStyle w:val="Char2"/>
        <w:ind w:firstLine="560"/>
        <w:jc w:val="center"/>
        <w:rPr>
          <w:szCs w:val="28"/>
        </w:rPr>
      </w:pPr>
    </w:p>
    <w:p w:rsidR="00B67A00" w:rsidRDefault="00627EA8">
      <w:pPr>
        <w:pStyle w:val="Char2"/>
        <w:ind w:firstLine="560"/>
        <w:rPr>
          <w:szCs w:val="28"/>
        </w:rPr>
      </w:pPr>
      <w:r>
        <w:rPr>
          <w:rFonts w:hint="eastAsia"/>
          <w:szCs w:val="28"/>
        </w:rPr>
        <w:t>本授权书声明：</w:t>
      </w:r>
      <w:r>
        <w:rPr>
          <w:szCs w:val="28"/>
        </w:rPr>
        <w:t>____________</w:t>
      </w:r>
      <w:r>
        <w:rPr>
          <w:rFonts w:hint="eastAsia"/>
          <w:szCs w:val="28"/>
        </w:rPr>
        <w:t>（供应商名称）授权</w:t>
      </w:r>
      <w:r>
        <w:rPr>
          <w:szCs w:val="28"/>
        </w:rPr>
        <w:t>________________</w:t>
      </w:r>
      <w:r>
        <w:rPr>
          <w:rFonts w:hint="eastAsia"/>
          <w:szCs w:val="28"/>
        </w:rPr>
        <w:t>（被授权人的姓名）身份证号</w:t>
      </w:r>
      <w:r>
        <w:rPr>
          <w:rFonts w:hint="eastAsia"/>
          <w:szCs w:val="28"/>
          <w:u w:val="single"/>
        </w:rPr>
        <w:t xml:space="preserve">                </w:t>
      </w:r>
      <w:r>
        <w:rPr>
          <w:rFonts w:hint="eastAsia"/>
          <w:szCs w:val="28"/>
        </w:rPr>
        <w:t>（被授权人的身份证号）为我方就项目采购活动的合法代理人，以本公司名义全权处理一切与该项目采购有关的事务。</w:t>
      </w:r>
    </w:p>
    <w:p w:rsidR="00B67A00" w:rsidRDefault="00B67A00">
      <w:pPr>
        <w:pStyle w:val="Char2"/>
        <w:ind w:firstLine="560"/>
        <w:rPr>
          <w:szCs w:val="28"/>
        </w:rPr>
      </w:pPr>
    </w:p>
    <w:p w:rsidR="00B67A00" w:rsidRDefault="00627EA8">
      <w:pPr>
        <w:pStyle w:val="Char2"/>
        <w:ind w:firstLine="560"/>
        <w:rPr>
          <w:szCs w:val="28"/>
        </w:rPr>
      </w:pPr>
      <w:r>
        <w:rPr>
          <w:rFonts w:hint="eastAsia"/>
          <w:szCs w:val="28"/>
        </w:rPr>
        <w:t>本授权书于</w:t>
      </w:r>
      <w:r>
        <w:rPr>
          <w:szCs w:val="28"/>
        </w:rPr>
        <w:t>______</w:t>
      </w:r>
      <w:r>
        <w:rPr>
          <w:rFonts w:hint="eastAsia"/>
          <w:szCs w:val="28"/>
        </w:rPr>
        <w:t>年</w:t>
      </w:r>
      <w:r>
        <w:rPr>
          <w:szCs w:val="28"/>
        </w:rPr>
        <w:t>____</w:t>
      </w:r>
      <w:r>
        <w:rPr>
          <w:rFonts w:hint="eastAsia"/>
          <w:szCs w:val="28"/>
        </w:rPr>
        <w:t>月</w:t>
      </w:r>
      <w:r>
        <w:rPr>
          <w:szCs w:val="28"/>
        </w:rPr>
        <w:t>____</w:t>
      </w:r>
      <w:r>
        <w:rPr>
          <w:rFonts w:hint="eastAsia"/>
          <w:szCs w:val="28"/>
        </w:rPr>
        <w:t>日起生效，特此声明。</w:t>
      </w:r>
    </w:p>
    <w:p w:rsidR="00B67A00" w:rsidRDefault="00B67A00">
      <w:pPr>
        <w:pStyle w:val="Char2"/>
        <w:ind w:firstLineChars="0" w:firstLine="0"/>
        <w:rPr>
          <w:szCs w:val="28"/>
        </w:rPr>
      </w:pPr>
    </w:p>
    <w:p w:rsidR="00B67A00" w:rsidRDefault="00B67A00">
      <w:pPr>
        <w:pStyle w:val="Char2"/>
        <w:ind w:firstLineChars="0" w:firstLine="0"/>
        <w:rPr>
          <w:szCs w:val="28"/>
        </w:rPr>
      </w:pPr>
    </w:p>
    <w:p w:rsidR="00B67A00" w:rsidRDefault="00627EA8" w:rsidP="00A54728">
      <w:pPr>
        <w:pStyle w:val="Char2"/>
        <w:ind w:firstLineChars="71" w:firstLine="199"/>
        <w:rPr>
          <w:szCs w:val="28"/>
        </w:rPr>
      </w:pPr>
      <w:r>
        <w:rPr>
          <w:rFonts w:hint="eastAsia"/>
          <w:szCs w:val="28"/>
        </w:rPr>
        <w:t>代理人（被授权人）：</w:t>
      </w:r>
      <w:r>
        <w:rPr>
          <w:szCs w:val="28"/>
        </w:rPr>
        <w:t>_______________________</w:t>
      </w:r>
    </w:p>
    <w:p w:rsidR="00B67A00" w:rsidRDefault="00B67A00">
      <w:pPr>
        <w:pStyle w:val="Char2"/>
        <w:ind w:firstLineChars="0" w:firstLine="0"/>
        <w:rPr>
          <w:szCs w:val="28"/>
        </w:rPr>
      </w:pPr>
    </w:p>
    <w:p w:rsidR="00B67A00" w:rsidRDefault="00627EA8">
      <w:pPr>
        <w:pStyle w:val="Char2"/>
        <w:ind w:firstLineChars="100" w:firstLine="280"/>
        <w:rPr>
          <w:szCs w:val="28"/>
        </w:rPr>
      </w:pPr>
      <w:r>
        <w:rPr>
          <w:rFonts w:hint="eastAsia"/>
          <w:szCs w:val="28"/>
        </w:rPr>
        <w:t>单位名称：</w:t>
      </w:r>
      <w:r>
        <w:rPr>
          <w:szCs w:val="28"/>
        </w:rPr>
        <w:t>_____________________________________</w:t>
      </w:r>
    </w:p>
    <w:p w:rsidR="00B67A00" w:rsidRDefault="00B67A00">
      <w:pPr>
        <w:pStyle w:val="Char2"/>
        <w:ind w:firstLineChars="0" w:firstLine="0"/>
        <w:rPr>
          <w:szCs w:val="28"/>
        </w:rPr>
      </w:pPr>
    </w:p>
    <w:p w:rsidR="00B67A00" w:rsidRDefault="00627EA8">
      <w:pPr>
        <w:pStyle w:val="Char2"/>
        <w:ind w:firstLineChars="100" w:firstLine="280"/>
        <w:rPr>
          <w:szCs w:val="28"/>
        </w:rPr>
      </w:pPr>
      <w:r>
        <w:rPr>
          <w:rFonts w:hint="eastAsia"/>
          <w:szCs w:val="28"/>
        </w:rPr>
        <w:t>授权单位盖章：</w:t>
      </w:r>
      <w:r>
        <w:rPr>
          <w:szCs w:val="28"/>
        </w:rPr>
        <w:t>_________________________________</w:t>
      </w:r>
    </w:p>
    <w:p w:rsidR="00B67A00" w:rsidRDefault="00B67A00" w:rsidP="00A54728">
      <w:pPr>
        <w:pStyle w:val="Char2"/>
        <w:ind w:firstLineChars="71" w:firstLine="199"/>
        <w:rPr>
          <w:szCs w:val="28"/>
        </w:rPr>
      </w:pPr>
    </w:p>
    <w:p w:rsidR="00B67A00" w:rsidRDefault="00627EA8" w:rsidP="00A54728">
      <w:pPr>
        <w:pStyle w:val="Char2"/>
        <w:ind w:firstLineChars="71" w:firstLine="199"/>
        <w:rPr>
          <w:szCs w:val="28"/>
        </w:rPr>
      </w:pPr>
      <w:r>
        <w:rPr>
          <w:rFonts w:hint="eastAsia"/>
          <w:szCs w:val="28"/>
        </w:rPr>
        <w:t>单位名称：</w:t>
      </w:r>
      <w:r>
        <w:rPr>
          <w:szCs w:val="28"/>
        </w:rPr>
        <w:t>_____________________________________</w:t>
      </w:r>
    </w:p>
    <w:p w:rsidR="00B67A00" w:rsidRDefault="00B67A00" w:rsidP="00A54728">
      <w:pPr>
        <w:pStyle w:val="Char2"/>
        <w:ind w:firstLineChars="71" w:firstLine="199"/>
        <w:rPr>
          <w:szCs w:val="28"/>
        </w:rPr>
      </w:pPr>
    </w:p>
    <w:p w:rsidR="00B67A00" w:rsidRDefault="00627EA8" w:rsidP="00A54728">
      <w:pPr>
        <w:pStyle w:val="Char2"/>
        <w:ind w:firstLineChars="71" w:firstLine="199"/>
        <w:rPr>
          <w:szCs w:val="28"/>
        </w:rPr>
      </w:pPr>
      <w:r>
        <w:rPr>
          <w:rFonts w:hint="eastAsia"/>
          <w:szCs w:val="28"/>
        </w:rPr>
        <w:t>地址：</w:t>
      </w:r>
      <w:bookmarkStart w:id="1" w:name="_格式3__银行出具的资信证明"/>
      <w:bookmarkEnd w:id="1"/>
    </w:p>
    <w:p w:rsidR="00B67A00" w:rsidRDefault="00627EA8">
      <w:pPr>
        <w:widowControl/>
        <w:jc w:val="left"/>
        <w:rPr>
          <w:rFonts w:ascii="Times New Roman" w:eastAsia="宋体" w:hAnsi="Times New Roman" w:cs="Times New Roman"/>
          <w:sz w:val="28"/>
          <w:szCs w:val="28"/>
        </w:rPr>
      </w:pPr>
      <w:r>
        <w:rPr>
          <w:szCs w:val="28"/>
        </w:rPr>
        <w:br w:type="page"/>
      </w:r>
    </w:p>
    <w:p w:rsidR="00B67A00" w:rsidRDefault="00627EA8" w:rsidP="00A54728">
      <w:pPr>
        <w:pStyle w:val="Char2"/>
        <w:ind w:firstLineChars="71" w:firstLine="199"/>
        <w:rPr>
          <w:szCs w:val="28"/>
        </w:rPr>
      </w:pPr>
      <w:r>
        <w:rPr>
          <w:rFonts w:hint="eastAsia"/>
          <w:szCs w:val="28"/>
        </w:rPr>
        <w:lastRenderedPageBreak/>
        <w:t>附件</w:t>
      </w:r>
      <w:r>
        <w:rPr>
          <w:rFonts w:hint="eastAsia"/>
          <w:szCs w:val="28"/>
        </w:rPr>
        <w:t>4</w:t>
      </w:r>
    </w:p>
    <w:p w:rsidR="00B67A00" w:rsidRDefault="00627EA8">
      <w:pPr>
        <w:jc w:val="center"/>
        <w:rPr>
          <w:b/>
          <w:sz w:val="36"/>
          <w:szCs w:val="36"/>
        </w:rPr>
      </w:pPr>
      <w:r>
        <w:rPr>
          <w:rFonts w:hint="eastAsia"/>
          <w:b/>
          <w:sz w:val="36"/>
          <w:szCs w:val="36"/>
        </w:rPr>
        <w:t>盐城师范学院后勤保障集团</w:t>
      </w:r>
    </w:p>
    <w:p w:rsidR="00B67A00" w:rsidRDefault="00627EA8">
      <w:pPr>
        <w:jc w:val="center"/>
        <w:rPr>
          <w:rFonts w:eastAsia="宋体"/>
          <w:b/>
          <w:sz w:val="36"/>
          <w:szCs w:val="36"/>
        </w:rPr>
      </w:pPr>
      <w:r>
        <w:rPr>
          <w:rFonts w:hint="eastAsia"/>
          <w:b/>
          <w:sz w:val="36"/>
          <w:szCs w:val="36"/>
        </w:rPr>
        <w:t>后厨油烟系统清洗保洁合同</w:t>
      </w:r>
    </w:p>
    <w:p w:rsidR="00B67A00" w:rsidRDefault="00B67A00">
      <w:pPr>
        <w:spacing w:line="500" w:lineRule="exact"/>
        <w:rPr>
          <w:sz w:val="28"/>
          <w:szCs w:val="28"/>
        </w:rPr>
      </w:pPr>
    </w:p>
    <w:p w:rsidR="00B67A00" w:rsidRDefault="00627EA8">
      <w:pPr>
        <w:spacing w:line="500" w:lineRule="exact"/>
        <w:rPr>
          <w:sz w:val="28"/>
          <w:szCs w:val="28"/>
        </w:rPr>
      </w:pPr>
      <w:r>
        <w:rPr>
          <w:rFonts w:hint="eastAsia"/>
          <w:sz w:val="28"/>
          <w:szCs w:val="28"/>
        </w:rPr>
        <w:t>甲方：</w:t>
      </w:r>
    </w:p>
    <w:p w:rsidR="00B67A00" w:rsidRDefault="00B67A00">
      <w:pPr>
        <w:spacing w:line="500" w:lineRule="exact"/>
        <w:rPr>
          <w:sz w:val="28"/>
          <w:szCs w:val="28"/>
        </w:rPr>
      </w:pPr>
    </w:p>
    <w:p w:rsidR="00B67A00" w:rsidRDefault="00627EA8">
      <w:pPr>
        <w:spacing w:line="500" w:lineRule="exact"/>
        <w:rPr>
          <w:sz w:val="28"/>
          <w:szCs w:val="28"/>
        </w:rPr>
      </w:pPr>
      <w:r>
        <w:rPr>
          <w:rFonts w:hint="eastAsia"/>
          <w:sz w:val="28"/>
          <w:szCs w:val="28"/>
        </w:rPr>
        <w:t>乙方：</w:t>
      </w:r>
    </w:p>
    <w:p w:rsidR="00B67A00" w:rsidRDefault="00627EA8">
      <w:pPr>
        <w:spacing w:line="500" w:lineRule="exact"/>
        <w:ind w:firstLineChars="200" w:firstLine="560"/>
        <w:rPr>
          <w:sz w:val="28"/>
          <w:szCs w:val="28"/>
        </w:rPr>
      </w:pPr>
      <w:r>
        <w:rPr>
          <w:rFonts w:hint="eastAsia"/>
          <w:sz w:val="28"/>
          <w:szCs w:val="28"/>
        </w:rPr>
        <w:t>根据国家相关规定，高校餐厅的油烟系统需进行定期清洗保洁，经双方协商，达成协议如下：</w:t>
      </w:r>
    </w:p>
    <w:p w:rsidR="00B67A00" w:rsidRDefault="00627EA8">
      <w:pPr>
        <w:spacing w:line="500" w:lineRule="exact"/>
        <w:rPr>
          <w:b/>
          <w:sz w:val="28"/>
          <w:szCs w:val="28"/>
        </w:rPr>
      </w:pPr>
      <w:r>
        <w:rPr>
          <w:rFonts w:hint="eastAsia"/>
          <w:b/>
          <w:sz w:val="28"/>
          <w:szCs w:val="28"/>
        </w:rPr>
        <w:t>一、项目名称</w:t>
      </w:r>
    </w:p>
    <w:p w:rsidR="00B67A00" w:rsidRDefault="00627EA8">
      <w:pPr>
        <w:spacing w:line="500" w:lineRule="exact"/>
        <w:ind w:firstLineChars="200" w:firstLine="560"/>
        <w:rPr>
          <w:sz w:val="28"/>
          <w:szCs w:val="28"/>
        </w:rPr>
      </w:pPr>
      <w:r>
        <w:rPr>
          <w:rFonts w:ascii="宋体" w:hAnsi="宋体" w:hint="eastAsia"/>
          <w:sz w:val="28"/>
          <w:szCs w:val="28"/>
        </w:rPr>
        <w:t>盐城师范学院新长校区沁园食堂和萃园食堂，通榆校区南、北园学生食堂后厨油烟系统以</w:t>
      </w:r>
      <w:r>
        <w:rPr>
          <w:rFonts w:ascii="宋体" w:hAnsi="宋体" w:hint="eastAsia"/>
          <w:b/>
          <w:sz w:val="28"/>
          <w:szCs w:val="28"/>
          <w:u w:val="single"/>
        </w:rPr>
        <w:t>机器人与人工相结合的</w:t>
      </w:r>
      <w:r>
        <w:rPr>
          <w:rFonts w:ascii="宋体" w:hAnsi="宋体" w:hint="eastAsia"/>
          <w:bCs/>
          <w:sz w:val="28"/>
          <w:szCs w:val="28"/>
        </w:rPr>
        <w:t>方法</w:t>
      </w:r>
      <w:r>
        <w:rPr>
          <w:rFonts w:ascii="宋体" w:hAnsi="宋体" w:hint="eastAsia"/>
          <w:sz w:val="28"/>
          <w:szCs w:val="28"/>
        </w:rPr>
        <w:t>进行清理保洁维护。</w:t>
      </w:r>
    </w:p>
    <w:p w:rsidR="00B67A00" w:rsidRDefault="00627EA8">
      <w:pPr>
        <w:numPr>
          <w:ilvl w:val="0"/>
          <w:numId w:val="1"/>
        </w:numPr>
        <w:spacing w:line="500" w:lineRule="exact"/>
        <w:rPr>
          <w:b/>
          <w:sz w:val="28"/>
          <w:szCs w:val="28"/>
        </w:rPr>
      </w:pPr>
      <w:r>
        <w:rPr>
          <w:rFonts w:hint="eastAsia"/>
          <w:b/>
          <w:sz w:val="28"/>
          <w:szCs w:val="28"/>
        </w:rPr>
        <w:t>清洗保洁内容及清洗方案</w:t>
      </w:r>
    </w:p>
    <w:p w:rsidR="00B67A00" w:rsidRDefault="00627EA8">
      <w:pPr>
        <w:spacing w:line="500" w:lineRule="exact"/>
        <w:rPr>
          <w:rFonts w:ascii="宋体" w:hAnsi="宋体"/>
          <w:sz w:val="28"/>
          <w:szCs w:val="28"/>
        </w:rPr>
      </w:pPr>
      <w:r>
        <w:rPr>
          <w:rFonts w:ascii="宋体" w:hAnsi="宋体" w:hint="eastAsia"/>
          <w:sz w:val="28"/>
          <w:szCs w:val="28"/>
        </w:rPr>
        <w:t>（一）</w:t>
      </w:r>
      <w:r>
        <w:rPr>
          <w:rFonts w:hint="eastAsia"/>
          <w:b/>
          <w:sz w:val="28"/>
          <w:szCs w:val="28"/>
        </w:rPr>
        <w:t>清洗保洁内容（</w:t>
      </w:r>
      <w:r>
        <w:rPr>
          <w:rFonts w:ascii="宋体" w:hAnsi="宋体" w:hint="eastAsia"/>
          <w:sz w:val="28"/>
          <w:szCs w:val="28"/>
        </w:rPr>
        <w:t>具体清洗内容详见附件</w:t>
      </w:r>
      <w:r>
        <w:rPr>
          <w:rFonts w:hint="eastAsia"/>
          <w:b/>
          <w:sz w:val="28"/>
          <w:szCs w:val="28"/>
        </w:rPr>
        <w:t>）</w:t>
      </w:r>
    </w:p>
    <w:p w:rsidR="00B67A00" w:rsidRDefault="00627EA8">
      <w:pPr>
        <w:spacing w:line="500" w:lineRule="exact"/>
        <w:rPr>
          <w:rFonts w:ascii="宋体" w:hAnsi="宋体"/>
          <w:b/>
          <w:sz w:val="28"/>
          <w:szCs w:val="28"/>
        </w:rPr>
      </w:pPr>
      <w:r>
        <w:rPr>
          <w:rFonts w:ascii="宋体" w:hAnsi="宋体" w:hint="eastAsia"/>
          <w:b/>
          <w:sz w:val="28"/>
          <w:szCs w:val="28"/>
        </w:rPr>
        <w:t>(二)清洗工艺及质量</w:t>
      </w:r>
      <w:r>
        <w:rPr>
          <w:rFonts w:ascii="宋体" w:hAnsi="宋体"/>
          <w:b/>
          <w:sz w:val="28"/>
          <w:szCs w:val="28"/>
        </w:rPr>
        <w:t>要求</w:t>
      </w:r>
    </w:p>
    <w:p w:rsidR="00B67A00" w:rsidRDefault="00627EA8">
      <w:pPr>
        <w:widowControl/>
        <w:spacing w:line="500" w:lineRule="exact"/>
        <w:ind w:firstLineChars="200" w:firstLine="560"/>
        <w:jc w:val="left"/>
        <w:rPr>
          <w:rFonts w:ascii="宋体" w:hAnsi="宋体"/>
          <w:sz w:val="28"/>
          <w:szCs w:val="28"/>
        </w:rPr>
      </w:pPr>
      <w:r>
        <w:rPr>
          <w:rFonts w:ascii="宋体" w:hAnsi="宋体" w:hint="eastAsia"/>
          <w:sz w:val="28"/>
          <w:szCs w:val="28"/>
        </w:rPr>
        <w:t>1.集烟</w:t>
      </w:r>
      <w:r>
        <w:rPr>
          <w:rFonts w:ascii="宋体" w:hAnsi="宋体"/>
          <w:sz w:val="28"/>
          <w:szCs w:val="28"/>
        </w:rPr>
        <w:t>面罩</w:t>
      </w:r>
      <w:r>
        <w:rPr>
          <w:rFonts w:ascii="宋体" w:hAnsi="宋体" w:hint="eastAsia"/>
          <w:sz w:val="28"/>
          <w:szCs w:val="28"/>
        </w:rPr>
        <w:t>、油烟管道内外</w:t>
      </w:r>
      <w:r>
        <w:rPr>
          <w:rFonts w:ascii="宋体" w:hAnsi="宋体"/>
          <w:sz w:val="28"/>
          <w:szCs w:val="28"/>
        </w:rPr>
        <w:t>本色达到95%。</w:t>
      </w:r>
    </w:p>
    <w:p w:rsidR="00B67A00" w:rsidRDefault="00627EA8">
      <w:pPr>
        <w:widowControl/>
        <w:spacing w:line="500" w:lineRule="exact"/>
        <w:ind w:firstLineChars="200" w:firstLine="560"/>
        <w:jc w:val="left"/>
        <w:rPr>
          <w:rFonts w:ascii="宋体" w:hAnsi="宋体"/>
          <w:sz w:val="28"/>
          <w:szCs w:val="28"/>
        </w:rPr>
      </w:pPr>
      <w:r>
        <w:rPr>
          <w:rFonts w:ascii="宋体" w:hAnsi="宋体" w:hint="eastAsia"/>
          <w:sz w:val="28"/>
          <w:szCs w:val="28"/>
        </w:rPr>
        <w:t>2.</w:t>
      </w:r>
      <w:r>
        <w:rPr>
          <w:rFonts w:ascii="宋体" w:hAnsi="宋体"/>
          <w:sz w:val="28"/>
          <w:szCs w:val="28"/>
        </w:rPr>
        <w:t>风机及风口本色达到9</w:t>
      </w:r>
      <w:r>
        <w:rPr>
          <w:rFonts w:ascii="宋体" w:hAnsi="宋体" w:hint="eastAsia"/>
          <w:sz w:val="28"/>
          <w:szCs w:val="28"/>
        </w:rPr>
        <w:t>5</w:t>
      </w:r>
      <w:r>
        <w:rPr>
          <w:rFonts w:ascii="宋体" w:hAnsi="宋体"/>
          <w:sz w:val="28"/>
          <w:szCs w:val="28"/>
        </w:rPr>
        <w:t>%。</w:t>
      </w:r>
    </w:p>
    <w:p w:rsidR="00B67A00" w:rsidRDefault="00627EA8">
      <w:pPr>
        <w:widowControl/>
        <w:spacing w:line="500" w:lineRule="exact"/>
        <w:ind w:firstLineChars="200" w:firstLine="560"/>
        <w:jc w:val="left"/>
        <w:rPr>
          <w:rFonts w:ascii="宋体" w:hAnsi="宋体"/>
          <w:sz w:val="28"/>
          <w:szCs w:val="28"/>
        </w:rPr>
      </w:pPr>
      <w:r>
        <w:rPr>
          <w:rFonts w:ascii="宋体" w:hAnsi="宋体" w:hint="eastAsia"/>
          <w:sz w:val="28"/>
          <w:szCs w:val="28"/>
        </w:rPr>
        <w:t>3.屋面风机四周及地面</w:t>
      </w:r>
      <w:r>
        <w:rPr>
          <w:rFonts w:ascii="宋体" w:hAnsi="宋体"/>
          <w:sz w:val="28"/>
          <w:szCs w:val="28"/>
        </w:rPr>
        <w:t>油污必须全部清理干净。</w:t>
      </w:r>
    </w:p>
    <w:p w:rsidR="00B67A00" w:rsidRDefault="00627EA8">
      <w:pPr>
        <w:widowControl/>
        <w:spacing w:line="500" w:lineRule="exact"/>
        <w:ind w:firstLineChars="200" w:firstLine="560"/>
        <w:jc w:val="left"/>
        <w:rPr>
          <w:rFonts w:ascii="宋体" w:hAnsi="宋体"/>
          <w:b/>
          <w:sz w:val="28"/>
          <w:szCs w:val="28"/>
        </w:rPr>
      </w:pPr>
      <w:r>
        <w:rPr>
          <w:rFonts w:ascii="宋体" w:hAnsi="宋体" w:hint="eastAsia"/>
          <w:sz w:val="28"/>
          <w:szCs w:val="28"/>
        </w:rPr>
        <w:t>4.排油烟管道及楼顶水平管道，须通过油烟管道不同部位的作业出入口进出人力和机械，进行清洗，必要时可切割其它出入口，楼顶水平管道须拆开法兰连接清洗，并保证清洗后将其恢复并密封处理。 垂直油烟管道上下2米范围内污染物用铲刀处理，超出范围用高温高压水枪加化油剂清洗，无明显油垢（清洗后见内壁原色）。</w:t>
      </w:r>
    </w:p>
    <w:p w:rsidR="00B67A00" w:rsidRDefault="00627EA8">
      <w:pPr>
        <w:spacing w:line="500" w:lineRule="exact"/>
        <w:rPr>
          <w:b/>
          <w:sz w:val="28"/>
          <w:szCs w:val="28"/>
        </w:rPr>
      </w:pPr>
      <w:r>
        <w:rPr>
          <w:rFonts w:hint="eastAsia"/>
          <w:b/>
          <w:sz w:val="28"/>
          <w:szCs w:val="28"/>
        </w:rPr>
        <w:t>三、项目总价及付款方式</w:t>
      </w:r>
    </w:p>
    <w:p w:rsidR="00B67A00" w:rsidRDefault="00627EA8">
      <w:pPr>
        <w:spacing w:line="500" w:lineRule="exact"/>
        <w:ind w:firstLineChars="200" w:firstLine="560"/>
        <w:rPr>
          <w:rFonts w:ascii="宋体" w:hAnsi="宋体"/>
          <w:sz w:val="28"/>
          <w:szCs w:val="28"/>
        </w:rPr>
      </w:pPr>
      <w:r>
        <w:rPr>
          <w:rFonts w:hint="eastAsia"/>
          <w:sz w:val="28"/>
          <w:szCs w:val="28"/>
        </w:rPr>
        <w:t>１</w:t>
      </w:r>
      <w:r>
        <w:rPr>
          <w:rFonts w:hint="eastAsia"/>
          <w:sz w:val="28"/>
          <w:szCs w:val="28"/>
        </w:rPr>
        <w:t>.</w:t>
      </w:r>
      <w:r>
        <w:rPr>
          <w:rFonts w:hint="eastAsia"/>
          <w:sz w:val="28"/>
          <w:szCs w:val="28"/>
        </w:rPr>
        <w:t>清洗保洁协议价款为</w:t>
      </w:r>
      <w:r>
        <w:rPr>
          <w:rFonts w:hint="eastAsia"/>
          <w:sz w:val="28"/>
          <w:szCs w:val="28"/>
          <w:u w:val="single"/>
        </w:rPr>
        <w:t>：</w:t>
      </w:r>
      <w:r>
        <w:rPr>
          <w:rFonts w:hint="eastAsia"/>
          <w:sz w:val="28"/>
          <w:szCs w:val="28"/>
          <w:u w:val="single"/>
        </w:rPr>
        <w:t xml:space="preserve">           </w:t>
      </w:r>
      <w:r>
        <w:rPr>
          <w:rFonts w:hint="eastAsia"/>
          <w:sz w:val="28"/>
          <w:szCs w:val="28"/>
        </w:rPr>
        <w:t>，小计：</w:t>
      </w:r>
      <w:r>
        <w:rPr>
          <w:rFonts w:ascii="宋体" w:hAnsi="宋体" w:cs="Tahoma"/>
          <w:color w:val="000000"/>
          <w:sz w:val="28"/>
          <w:szCs w:val="28"/>
          <w:shd w:val="clear" w:color="auto" w:fill="FFFFFF"/>
        </w:rPr>
        <w:t>￥</w:t>
      </w:r>
      <w:r>
        <w:rPr>
          <w:rFonts w:ascii="宋体" w:hAnsi="宋体" w:cs="Tahoma" w:hint="eastAsia"/>
          <w:color w:val="000000"/>
          <w:sz w:val="28"/>
          <w:szCs w:val="28"/>
          <w:u w:val="single"/>
          <w:shd w:val="clear" w:color="auto" w:fill="FFFFFF"/>
        </w:rPr>
        <w:t xml:space="preserve">      </w:t>
      </w:r>
      <w:r>
        <w:rPr>
          <w:rFonts w:ascii="宋体" w:hAnsi="宋体" w:hint="eastAsia"/>
          <w:sz w:val="28"/>
          <w:szCs w:val="28"/>
        </w:rPr>
        <w:t>元。</w:t>
      </w:r>
    </w:p>
    <w:p w:rsidR="00B67A00" w:rsidRDefault="00627EA8">
      <w:pPr>
        <w:spacing w:line="500" w:lineRule="exact"/>
        <w:ind w:firstLineChars="200" w:firstLine="560"/>
        <w:rPr>
          <w:sz w:val="28"/>
          <w:szCs w:val="28"/>
        </w:rPr>
      </w:pPr>
      <w:r>
        <w:rPr>
          <w:rFonts w:hint="eastAsia"/>
          <w:sz w:val="28"/>
          <w:szCs w:val="28"/>
        </w:rPr>
        <w:t>２</w:t>
      </w:r>
      <w:r>
        <w:rPr>
          <w:rFonts w:hint="eastAsia"/>
          <w:sz w:val="28"/>
          <w:szCs w:val="28"/>
        </w:rPr>
        <w:t>.</w:t>
      </w:r>
      <w:r>
        <w:rPr>
          <w:rFonts w:hint="eastAsia"/>
          <w:sz w:val="28"/>
          <w:szCs w:val="28"/>
        </w:rPr>
        <w:t>付款方式：经甲方验收组验收合格后，由乙方提供国家正式税</w:t>
      </w:r>
      <w:r>
        <w:rPr>
          <w:rFonts w:hint="eastAsia"/>
          <w:sz w:val="28"/>
          <w:szCs w:val="28"/>
        </w:rPr>
        <w:lastRenderedPageBreak/>
        <w:t>务发票，以支票的形式一次性支付。</w:t>
      </w:r>
    </w:p>
    <w:p w:rsidR="00B67A00" w:rsidRDefault="00627EA8">
      <w:pPr>
        <w:spacing w:line="500" w:lineRule="exact"/>
        <w:rPr>
          <w:b/>
          <w:sz w:val="28"/>
          <w:szCs w:val="28"/>
        </w:rPr>
      </w:pPr>
      <w:r>
        <w:rPr>
          <w:rFonts w:hint="eastAsia"/>
          <w:b/>
          <w:sz w:val="28"/>
          <w:szCs w:val="28"/>
        </w:rPr>
        <w:t>四、工期</w:t>
      </w:r>
    </w:p>
    <w:p w:rsidR="00B67A00" w:rsidRDefault="00627EA8">
      <w:pPr>
        <w:spacing w:line="500" w:lineRule="exact"/>
        <w:rPr>
          <w:sz w:val="28"/>
          <w:szCs w:val="28"/>
        </w:rPr>
      </w:pPr>
      <w:r>
        <w:rPr>
          <w:rFonts w:hint="eastAsia"/>
          <w:sz w:val="28"/>
          <w:szCs w:val="28"/>
        </w:rPr>
        <w:t xml:space="preserve">     2020</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r>
        <w:rPr>
          <w:rFonts w:hint="eastAsia"/>
          <w:sz w:val="28"/>
          <w:szCs w:val="28"/>
        </w:rPr>
        <w:t>2020</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rsidR="00B67A00" w:rsidRDefault="00627EA8">
      <w:pPr>
        <w:spacing w:line="500" w:lineRule="exact"/>
        <w:rPr>
          <w:b/>
          <w:sz w:val="28"/>
          <w:szCs w:val="28"/>
        </w:rPr>
      </w:pPr>
      <w:r>
        <w:rPr>
          <w:rFonts w:hint="eastAsia"/>
          <w:b/>
          <w:sz w:val="28"/>
          <w:szCs w:val="28"/>
        </w:rPr>
        <w:t>五、乙方的责任与义务</w:t>
      </w:r>
    </w:p>
    <w:p w:rsidR="00B67A00" w:rsidRDefault="00627EA8">
      <w:pPr>
        <w:spacing w:line="500" w:lineRule="exact"/>
        <w:ind w:firstLineChars="205" w:firstLine="574"/>
        <w:rPr>
          <w:sz w:val="28"/>
          <w:szCs w:val="28"/>
        </w:rPr>
      </w:pPr>
      <w:r>
        <w:rPr>
          <w:rFonts w:ascii="宋体" w:hAnsi="宋体" w:hint="eastAsia"/>
          <w:sz w:val="28"/>
          <w:szCs w:val="28"/>
        </w:rPr>
        <w:t>1.乙方在清理保洁维护操作过程时，必须对每台电器设备进行检查，并将检查结果进行登记，有责任将存在的隐患反映给甲方，甲方须安排一名工作人员协助乙方检查登记。</w:t>
      </w:r>
    </w:p>
    <w:p w:rsidR="00B67A00" w:rsidRDefault="00627EA8">
      <w:pPr>
        <w:spacing w:line="500" w:lineRule="exact"/>
        <w:ind w:firstLineChars="200" w:firstLine="560"/>
        <w:rPr>
          <w:sz w:val="28"/>
          <w:szCs w:val="28"/>
        </w:rPr>
      </w:pPr>
      <w:r>
        <w:rPr>
          <w:rFonts w:hint="eastAsia"/>
          <w:sz w:val="28"/>
          <w:szCs w:val="28"/>
        </w:rPr>
        <w:t xml:space="preserve">2. </w:t>
      </w:r>
      <w:r>
        <w:rPr>
          <w:rFonts w:hint="eastAsia"/>
          <w:sz w:val="28"/>
          <w:szCs w:val="28"/>
        </w:rPr>
        <w:t>乙方在清洗保洁操作过程中，须严格遵守甲方的相关管理规定，服从甲方管理。</w:t>
      </w:r>
    </w:p>
    <w:p w:rsidR="00B67A00" w:rsidRDefault="00627EA8">
      <w:pPr>
        <w:spacing w:line="500" w:lineRule="exact"/>
        <w:ind w:firstLineChars="200" w:firstLine="560"/>
        <w:rPr>
          <w:sz w:val="28"/>
          <w:szCs w:val="28"/>
        </w:rPr>
      </w:pPr>
      <w:r>
        <w:rPr>
          <w:rFonts w:hint="eastAsia"/>
          <w:sz w:val="28"/>
          <w:szCs w:val="28"/>
        </w:rPr>
        <w:t xml:space="preserve">3. </w:t>
      </w:r>
      <w:r>
        <w:rPr>
          <w:rFonts w:hint="eastAsia"/>
          <w:sz w:val="28"/>
          <w:szCs w:val="28"/>
        </w:rPr>
        <w:t>乙方在清洗保洁操作过程中，要严格执行安全操作规程，并做好各种安全防范措施，严禁冒险作业行为，指定专人负责安全工作，如发生安全事故，一切后果，由乙方承担全部责任。</w:t>
      </w:r>
    </w:p>
    <w:p w:rsidR="00B67A00" w:rsidRDefault="00627EA8">
      <w:pPr>
        <w:spacing w:line="500" w:lineRule="exact"/>
        <w:ind w:firstLineChars="205" w:firstLine="574"/>
        <w:rPr>
          <w:sz w:val="28"/>
          <w:szCs w:val="28"/>
        </w:rPr>
      </w:pPr>
      <w:r>
        <w:rPr>
          <w:rFonts w:hint="eastAsia"/>
          <w:sz w:val="28"/>
          <w:szCs w:val="28"/>
        </w:rPr>
        <w:t xml:space="preserve">4. </w:t>
      </w:r>
      <w:r>
        <w:rPr>
          <w:rFonts w:hint="eastAsia"/>
          <w:sz w:val="28"/>
          <w:szCs w:val="28"/>
        </w:rPr>
        <w:t>根据甲方的时间要求进行施工，不得影响甲方的正常工作，如延迟一天，承担</w:t>
      </w:r>
      <w:r>
        <w:rPr>
          <w:rFonts w:hint="eastAsia"/>
          <w:sz w:val="28"/>
          <w:szCs w:val="28"/>
        </w:rPr>
        <w:t>500</w:t>
      </w:r>
      <w:r>
        <w:rPr>
          <w:rFonts w:hint="eastAsia"/>
          <w:sz w:val="28"/>
          <w:szCs w:val="28"/>
        </w:rPr>
        <w:t>元</w:t>
      </w:r>
      <w:r>
        <w:rPr>
          <w:rFonts w:hint="eastAsia"/>
          <w:sz w:val="28"/>
          <w:szCs w:val="28"/>
        </w:rPr>
        <w:t>/</w:t>
      </w:r>
      <w:r>
        <w:rPr>
          <w:rFonts w:hint="eastAsia"/>
          <w:sz w:val="28"/>
          <w:szCs w:val="28"/>
        </w:rPr>
        <w:t>日的违约责任，以此类推。</w:t>
      </w:r>
    </w:p>
    <w:p w:rsidR="00B67A00" w:rsidRDefault="00627EA8">
      <w:pPr>
        <w:spacing w:line="500" w:lineRule="exact"/>
        <w:ind w:firstLineChars="205" w:firstLine="574"/>
        <w:rPr>
          <w:sz w:val="28"/>
          <w:szCs w:val="28"/>
        </w:rPr>
      </w:pPr>
      <w:r>
        <w:rPr>
          <w:rFonts w:hint="eastAsia"/>
          <w:sz w:val="28"/>
          <w:szCs w:val="28"/>
        </w:rPr>
        <w:t xml:space="preserve">5. </w:t>
      </w:r>
      <w:r>
        <w:rPr>
          <w:rFonts w:hint="eastAsia"/>
          <w:sz w:val="28"/>
          <w:szCs w:val="28"/>
        </w:rPr>
        <w:t>在清洗保洁操作过程中，甲方要安排人员在场监控，并提供水、电等必要的工作便利条件。</w:t>
      </w:r>
    </w:p>
    <w:p w:rsidR="00B67A00" w:rsidRDefault="00627EA8">
      <w:pPr>
        <w:spacing w:line="500" w:lineRule="exact"/>
        <w:ind w:firstLineChars="205" w:firstLine="574"/>
        <w:rPr>
          <w:sz w:val="28"/>
          <w:szCs w:val="28"/>
        </w:rPr>
      </w:pPr>
      <w:r>
        <w:rPr>
          <w:rFonts w:hint="eastAsia"/>
          <w:sz w:val="28"/>
          <w:szCs w:val="28"/>
        </w:rPr>
        <w:t xml:space="preserve">6. </w:t>
      </w:r>
      <w:r>
        <w:rPr>
          <w:rFonts w:hint="eastAsia"/>
          <w:sz w:val="28"/>
          <w:szCs w:val="28"/>
        </w:rPr>
        <w:t>在清洗保洁操作过程中，所产生的垃圾等废弃物，由乙方负责清运至指定位置，若不履行或履行不符合约定，则扣除</w:t>
      </w:r>
      <w:r>
        <w:rPr>
          <w:rFonts w:hint="eastAsia"/>
          <w:sz w:val="28"/>
          <w:szCs w:val="28"/>
        </w:rPr>
        <w:t>1000</w:t>
      </w:r>
      <w:r>
        <w:rPr>
          <w:rFonts w:hint="eastAsia"/>
          <w:sz w:val="28"/>
          <w:szCs w:val="28"/>
        </w:rPr>
        <w:t>元保洁费。</w:t>
      </w:r>
    </w:p>
    <w:p w:rsidR="00B67A00" w:rsidRDefault="00627EA8">
      <w:pPr>
        <w:spacing w:line="500" w:lineRule="exact"/>
        <w:ind w:firstLineChars="205" w:firstLine="574"/>
        <w:rPr>
          <w:sz w:val="28"/>
          <w:szCs w:val="28"/>
        </w:rPr>
      </w:pPr>
      <w:r>
        <w:rPr>
          <w:rFonts w:hint="eastAsia"/>
          <w:sz w:val="28"/>
          <w:szCs w:val="28"/>
        </w:rPr>
        <w:t xml:space="preserve">7. </w:t>
      </w:r>
      <w:r>
        <w:rPr>
          <w:rFonts w:hint="eastAsia"/>
          <w:sz w:val="28"/>
          <w:szCs w:val="28"/>
        </w:rPr>
        <w:t>在清洗保洁操作过程中，乙方因工作不慎，造成甲方设备或零部件损坏，由乙方负责赔偿。</w:t>
      </w:r>
    </w:p>
    <w:p w:rsidR="00B67A00" w:rsidRDefault="00627EA8">
      <w:pPr>
        <w:spacing w:line="500" w:lineRule="exact"/>
        <w:ind w:firstLineChars="205" w:firstLine="576"/>
        <w:rPr>
          <w:b/>
          <w:sz w:val="28"/>
          <w:szCs w:val="28"/>
          <w:u w:val="single"/>
        </w:rPr>
      </w:pPr>
      <w:r>
        <w:rPr>
          <w:rFonts w:hint="eastAsia"/>
          <w:b/>
          <w:sz w:val="28"/>
          <w:szCs w:val="28"/>
          <w:u w:val="single"/>
        </w:rPr>
        <w:t xml:space="preserve">8. </w:t>
      </w:r>
      <w:r>
        <w:rPr>
          <w:rFonts w:hint="eastAsia"/>
          <w:b/>
          <w:sz w:val="28"/>
          <w:szCs w:val="28"/>
          <w:u w:val="single"/>
        </w:rPr>
        <w:t>若由于烟道未清洗或清洗不净，导致火灾发生造成损失，由乙方承担。</w:t>
      </w:r>
    </w:p>
    <w:p w:rsidR="00B67A00" w:rsidRDefault="00627EA8">
      <w:pPr>
        <w:spacing w:line="500" w:lineRule="exact"/>
        <w:rPr>
          <w:b/>
          <w:sz w:val="28"/>
          <w:szCs w:val="28"/>
        </w:rPr>
      </w:pPr>
      <w:r>
        <w:rPr>
          <w:rFonts w:hint="eastAsia"/>
          <w:b/>
          <w:sz w:val="28"/>
          <w:szCs w:val="28"/>
        </w:rPr>
        <w:t>六、项目标准及验收</w:t>
      </w:r>
    </w:p>
    <w:p w:rsidR="00B67A00" w:rsidRDefault="00627EA8">
      <w:pPr>
        <w:spacing w:line="500" w:lineRule="exact"/>
        <w:ind w:firstLineChars="150" w:firstLine="420"/>
        <w:rPr>
          <w:rFonts w:ascii="宋体" w:hAnsi="宋体"/>
          <w:sz w:val="28"/>
          <w:szCs w:val="28"/>
        </w:rPr>
      </w:pPr>
      <w:r>
        <w:rPr>
          <w:rFonts w:ascii="宋体" w:hAnsi="宋体" w:hint="eastAsia"/>
          <w:sz w:val="28"/>
          <w:szCs w:val="28"/>
        </w:rPr>
        <w:t>1.结合机器人传回来的清洗前后的</w:t>
      </w:r>
      <w:r>
        <w:rPr>
          <w:rFonts w:ascii="宋体" w:hAnsi="宋体" w:hint="eastAsia"/>
          <w:b/>
          <w:sz w:val="28"/>
          <w:szCs w:val="28"/>
          <w:u w:val="single"/>
        </w:rPr>
        <w:t>全程数据影像</w:t>
      </w:r>
      <w:r>
        <w:rPr>
          <w:rFonts w:ascii="宋体" w:hAnsi="宋体" w:hint="eastAsia"/>
          <w:sz w:val="28"/>
          <w:szCs w:val="28"/>
        </w:rPr>
        <w:t>，完成项目内容，管道、风机、净化器内没有明显污垢，可以清楚看见管道内壁及风机设备本色。管道漏气点修复完毕，确保无漏气点,达到本合同第二条</w:t>
      </w:r>
      <w:r>
        <w:rPr>
          <w:rFonts w:ascii="宋体" w:hAnsi="宋体"/>
          <w:sz w:val="28"/>
          <w:szCs w:val="28"/>
        </w:rPr>
        <w:t>”</w:t>
      </w:r>
      <w:r>
        <w:rPr>
          <w:rFonts w:ascii="宋体" w:hAnsi="宋体" w:hint="eastAsia"/>
          <w:b/>
          <w:sz w:val="28"/>
          <w:szCs w:val="28"/>
        </w:rPr>
        <w:t>清洗工艺及质量</w:t>
      </w:r>
      <w:r>
        <w:rPr>
          <w:rFonts w:ascii="宋体" w:hAnsi="宋体"/>
          <w:b/>
          <w:sz w:val="28"/>
          <w:szCs w:val="28"/>
        </w:rPr>
        <w:t>要求”</w:t>
      </w:r>
      <w:r>
        <w:rPr>
          <w:rFonts w:ascii="宋体" w:hAnsi="宋体" w:hint="eastAsia"/>
          <w:b/>
          <w:sz w:val="28"/>
          <w:szCs w:val="28"/>
        </w:rPr>
        <w:t>的要求</w:t>
      </w:r>
    </w:p>
    <w:p w:rsidR="00B67A00" w:rsidRDefault="00627EA8">
      <w:pPr>
        <w:spacing w:line="500" w:lineRule="exact"/>
        <w:rPr>
          <w:rFonts w:ascii="宋体" w:hAnsi="宋体"/>
          <w:sz w:val="28"/>
          <w:szCs w:val="28"/>
        </w:rPr>
      </w:pPr>
      <w:r>
        <w:rPr>
          <w:rFonts w:ascii="宋体" w:hAnsi="宋体" w:hint="eastAsia"/>
          <w:sz w:val="28"/>
          <w:szCs w:val="28"/>
        </w:rPr>
        <w:t xml:space="preserve">   2.由乙方申请，甲方组织相关部门验收。</w:t>
      </w:r>
    </w:p>
    <w:p w:rsidR="00B67A00" w:rsidRDefault="00627EA8">
      <w:pPr>
        <w:spacing w:line="500" w:lineRule="exact"/>
        <w:rPr>
          <w:b/>
          <w:sz w:val="28"/>
          <w:szCs w:val="28"/>
        </w:rPr>
      </w:pPr>
      <w:r>
        <w:rPr>
          <w:rFonts w:hint="eastAsia"/>
          <w:b/>
          <w:sz w:val="28"/>
          <w:szCs w:val="28"/>
        </w:rPr>
        <w:lastRenderedPageBreak/>
        <w:t>七、其它</w:t>
      </w:r>
    </w:p>
    <w:p w:rsidR="00B67A00" w:rsidRDefault="00627EA8">
      <w:pPr>
        <w:spacing w:line="500" w:lineRule="exact"/>
        <w:ind w:firstLineChars="205" w:firstLine="574"/>
        <w:rPr>
          <w:sz w:val="28"/>
          <w:szCs w:val="28"/>
        </w:rPr>
      </w:pPr>
      <w:r>
        <w:rPr>
          <w:rFonts w:hint="eastAsia"/>
          <w:sz w:val="28"/>
          <w:szCs w:val="28"/>
        </w:rPr>
        <w:t xml:space="preserve">1. </w:t>
      </w:r>
      <w:r>
        <w:rPr>
          <w:rFonts w:hint="eastAsia"/>
          <w:sz w:val="28"/>
          <w:szCs w:val="28"/>
        </w:rPr>
        <w:t>与本协议相关的甲方招标文件、乙方投标文件及相关承诺一并作为合同内容有效。</w:t>
      </w:r>
    </w:p>
    <w:p w:rsidR="00B67A00" w:rsidRDefault="00627EA8">
      <w:pPr>
        <w:spacing w:line="500" w:lineRule="exact"/>
        <w:ind w:firstLineChars="205" w:firstLine="574"/>
        <w:rPr>
          <w:sz w:val="28"/>
          <w:szCs w:val="28"/>
        </w:rPr>
      </w:pPr>
      <w:r>
        <w:rPr>
          <w:rFonts w:hint="eastAsia"/>
          <w:sz w:val="28"/>
          <w:szCs w:val="28"/>
        </w:rPr>
        <w:t>2</w:t>
      </w:r>
      <w:r>
        <w:rPr>
          <w:rFonts w:hint="eastAsia"/>
          <w:sz w:val="28"/>
          <w:szCs w:val="28"/>
        </w:rPr>
        <w:t>．双方在合同期限内必须履行其义务，未尽事宜，按国家有关法律规定执行或协商解决。</w:t>
      </w:r>
    </w:p>
    <w:p w:rsidR="00B67A00" w:rsidRDefault="00627EA8">
      <w:pPr>
        <w:spacing w:line="500" w:lineRule="exact"/>
        <w:ind w:firstLineChars="200" w:firstLine="560"/>
        <w:rPr>
          <w:sz w:val="28"/>
          <w:szCs w:val="28"/>
        </w:rPr>
      </w:pPr>
      <w:r>
        <w:rPr>
          <w:rFonts w:hint="eastAsia"/>
          <w:sz w:val="28"/>
          <w:szCs w:val="28"/>
        </w:rPr>
        <w:t xml:space="preserve">3. </w:t>
      </w:r>
      <w:r>
        <w:rPr>
          <w:rFonts w:hint="eastAsia"/>
          <w:sz w:val="28"/>
          <w:szCs w:val="28"/>
        </w:rPr>
        <w:t>本协议一式六份，甲方执五份，乙方执一份。</w:t>
      </w:r>
    </w:p>
    <w:p w:rsidR="00B67A00" w:rsidRDefault="00627EA8">
      <w:pPr>
        <w:spacing w:line="500" w:lineRule="exact"/>
        <w:ind w:firstLineChars="200" w:firstLine="560"/>
        <w:rPr>
          <w:sz w:val="28"/>
          <w:szCs w:val="28"/>
        </w:rPr>
      </w:pPr>
      <w:r>
        <w:rPr>
          <w:rFonts w:hint="eastAsia"/>
          <w:sz w:val="28"/>
          <w:szCs w:val="28"/>
        </w:rPr>
        <w:t xml:space="preserve">4. </w:t>
      </w:r>
      <w:r>
        <w:rPr>
          <w:rFonts w:hint="eastAsia"/>
          <w:sz w:val="28"/>
          <w:szCs w:val="28"/>
        </w:rPr>
        <w:t>本协议甲乙双方签字、盖章后生效。</w:t>
      </w:r>
    </w:p>
    <w:p w:rsidR="00B67A00" w:rsidRDefault="00B67A00">
      <w:pPr>
        <w:spacing w:line="500" w:lineRule="exact"/>
        <w:ind w:firstLineChars="200" w:firstLine="560"/>
        <w:rPr>
          <w:sz w:val="28"/>
          <w:szCs w:val="28"/>
        </w:rPr>
      </w:pPr>
    </w:p>
    <w:p w:rsidR="00B67A00" w:rsidRDefault="00627EA8">
      <w:pPr>
        <w:spacing w:line="500" w:lineRule="exact"/>
        <w:ind w:firstLineChars="200" w:firstLine="560"/>
        <w:rPr>
          <w:sz w:val="28"/>
          <w:szCs w:val="28"/>
        </w:rPr>
      </w:pPr>
      <w:r>
        <w:rPr>
          <w:rFonts w:hint="eastAsia"/>
          <w:sz w:val="28"/>
          <w:szCs w:val="28"/>
        </w:rPr>
        <w:t>甲方（盖章）</w:t>
      </w:r>
      <w:r>
        <w:rPr>
          <w:rFonts w:hint="eastAsia"/>
          <w:sz w:val="28"/>
          <w:szCs w:val="28"/>
        </w:rPr>
        <w:t xml:space="preserve">                   </w:t>
      </w:r>
      <w:r>
        <w:rPr>
          <w:rFonts w:hint="eastAsia"/>
          <w:sz w:val="28"/>
          <w:szCs w:val="28"/>
        </w:rPr>
        <w:t>乙方（盖章）</w:t>
      </w:r>
      <w:r>
        <w:rPr>
          <w:rFonts w:hint="eastAsia"/>
          <w:sz w:val="28"/>
          <w:szCs w:val="28"/>
        </w:rPr>
        <w:t xml:space="preserve">   </w:t>
      </w:r>
    </w:p>
    <w:p w:rsidR="00B67A00" w:rsidRDefault="00B67A00">
      <w:pPr>
        <w:spacing w:line="500" w:lineRule="exact"/>
        <w:ind w:firstLineChars="200" w:firstLine="560"/>
        <w:rPr>
          <w:sz w:val="28"/>
          <w:szCs w:val="28"/>
        </w:rPr>
      </w:pPr>
    </w:p>
    <w:p w:rsidR="00B67A00" w:rsidRDefault="00627EA8">
      <w:pPr>
        <w:spacing w:line="500" w:lineRule="exact"/>
        <w:ind w:firstLineChars="200" w:firstLine="560"/>
        <w:rPr>
          <w:sz w:val="28"/>
          <w:szCs w:val="28"/>
        </w:rPr>
      </w:pPr>
      <w:r>
        <w:rPr>
          <w:rFonts w:hint="eastAsia"/>
          <w:sz w:val="28"/>
          <w:szCs w:val="28"/>
        </w:rPr>
        <w:t>签字：</w:t>
      </w:r>
      <w:r>
        <w:rPr>
          <w:rFonts w:hint="eastAsia"/>
          <w:sz w:val="28"/>
          <w:szCs w:val="28"/>
        </w:rPr>
        <w:t xml:space="preserve">                         </w:t>
      </w:r>
      <w:r>
        <w:rPr>
          <w:rFonts w:hint="eastAsia"/>
          <w:sz w:val="28"/>
          <w:szCs w:val="28"/>
        </w:rPr>
        <w:t>签字：</w:t>
      </w:r>
    </w:p>
    <w:p w:rsidR="00B67A00" w:rsidRDefault="00B67A00">
      <w:pPr>
        <w:spacing w:line="500" w:lineRule="exact"/>
        <w:ind w:firstLineChars="200" w:firstLine="560"/>
        <w:rPr>
          <w:sz w:val="28"/>
          <w:szCs w:val="28"/>
        </w:rPr>
      </w:pPr>
    </w:p>
    <w:p w:rsidR="00B67A00" w:rsidRDefault="00627EA8">
      <w:pPr>
        <w:spacing w:line="500" w:lineRule="exact"/>
        <w:ind w:firstLineChars="200" w:firstLine="560"/>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B67A00" w:rsidRDefault="00B67A00">
      <w:pPr>
        <w:spacing w:line="520" w:lineRule="exact"/>
        <w:ind w:firstLineChars="200" w:firstLine="560"/>
        <w:rPr>
          <w:sz w:val="28"/>
          <w:szCs w:val="28"/>
        </w:rPr>
      </w:pPr>
    </w:p>
    <w:p w:rsidR="00B67A00" w:rsidRDefault="00B67A00">
      <w:pPr>
        <w:spacing w:line="520" w:lineRule="exact"/>
        <w:ind w:firstLineChars="200" w:firstLine="560"/>
        <w:rPr>
          <w:sz w:val="28"/>
          <w:szCs w:val="28"/>
        </w:rPr>
      </w:pPr>
    </w:p>
    <w:p w:rsidR="00B67A00" w:rsidRDefault="00B67A00">
      <w:pPr>
        <w:widowControl/>
        <w:jc w:val="left"/>
        <w:rPr>
          <w:rFonts w:ascii="Arial" w:eastAsia="宋体" w:hAnsi="Arial" w:cs="Arial"/>
          <w:color w:val="333333"/>
          <w:kern w:val="0"/>
          <w:szCs w:val="21"/>
        </w:rPr>
      </w:pPr>
    </w:p>
    <w:sectPr w:rsidR="00B67A00" w:rsidSect="0037525B">
      <w:footerReference w:type="default" r:id="rId8"/>
      <w:pgSz w:w="11906" w:h="16838"/>
      <w:pgMar w:top="1304" w:right="1701" w:bottom="130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7DD" w:rsidRDefault="00F317DD">
      <w:r>
        <w:separator/>
      </w:r>
    </w:p>
  </w:endnote>
  <w:endnote w:type="continuationSeparator" w:id="1">
    <w:p w:rsidR="00F317DD" w:rsidRDefault="00F317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7751"/>
    </w:sdtPr>
    <w:sdtContent>
      <w:p w:rsidR="00B67A00" w:rsidRDefault="0037525B">
        <w:pPr>
          <w:pStyle w:val="a5"/>
          <w:jc w:val="center"/>
        </w:pPr>
        <w:r w:rsidRPr="0037525B">
          <w:fldChar w:fldCharType="begin"/>
        </w:r>
        <w:r w:rsidR="00627EA8">
          <w:instrText xml:space="preserve"> PAGE   \* MERGEFORMAT </w:instrText>
        </w:r>
        <w:r w:rsidRPr="0037525B">
          <w:fldChar w:fldCharType="separate"/>
        </w:r>
        <w:r w:rsidR="007D387E" w:rsidRPr="007D387E">
          <w:rPr>
            <w:noProof/>
            <w:lang w:val="zh-CN"/>
          </w:rPr>
          <w:t>10</w:t>
        </w:r>
        <w:r>
          <w:rPr>
            <w:lang w:val="zh-CN"/>
          </w:rPr>
          <w:fldChar w:fldCharType="end"/>
        </w:r>
      </w:p>
    </w:sdtContent>
  </w:sdt>
  <w:p w:rsidR="00B67A00" w:rsidRDefault="00B67A0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7DD" w:rsidRDefault="00F317DD">
      <w:r>
        <w:separator/>
      </w:r>
    </w:p>
  </w:footnote>
  <w:footnote w:type="continuationSeparator" w:id="1">
    <w:p w:rsidR="00F317DD" w:rsidRDefault="00F317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A14E4"/>
    <w:multiLevelType w:val="singleLevel"/>
    <w:tmpl w:val="5A3A14E4"/>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00A6DC0"/>
    <w:rsid w:val="00017E82"/>
    <w:rsid w:val="0003793C"/>
    <w:rsid w:val="00093835"/>
    <w:rsid w:val="000A1D3E"/>
    <w:rsid w:val="000E5155"/>
    <w:rsid w:val="000F7919"/>
    <w:rsid w:val="00103DC8"/>
    <w:rsid w:val="0012672A"/>
    <w:rsid w:val="00136306"/>
    <w:rsid w:val="00147EF5"/>
    <w:rsid w:val="001D30FA"/>
    <w:rsid w:val="002060DE"/>
    <w:rsid w:val="00212B9C"/>
    <w:rsid w:val="002665AB"/>
    <w:rsid w:val="002714FE"/>
    <w:rsid w:val="002C3BDC"/>
    <w:rsid w:val="002C7DC3"/>
    <w:rsid w:val="00331668"/>
    <w:rsid w:val="00335168"/>
    <w:rsid w:val="0037525B"/>
    <w:rsid w:val="00393B5C"/>
    <w:rsid w:val="003A5C4C"/>
    <w:rsid w:val="003D21FE"/>
    <w:rsid w:val="0041254C"/>
    <w:rsid w:val="00414C35"/>
    <w:rsid w:val="00436800"/>
    <w:rsid w:val="00465C96"/>
    <w:rsid w:val="004861C5"/>
    <w:rsid w:val="00486F2B"/>
    <w:rsid w:val="004C113B"/>
    <w:rsid w:val="004C15AF"/>
    <w:rsid w:val="004E3393"/>
    <w:rsid w:val="004F09BC"/>
    <w:rsid w:val="004F2D2A"/>
    <w:rsid w:val="004F4A50"/>
    <w:rsid w:val="00511D84"/>
    <w:rsid w:val="00513802"/>
    <w:rsid w:val="00525D53"/>
    <w:rsid w:val="0052654D"/>
    <w:rsid w:val="00583A4C"/>
    <w:rsid w:val="00591493"/>
    <w:rsid w:val="00597238"/>
    <w:rsid w:val="005B016B"/>
    <w:rsid w:val="005F3662"/>
    <w:rsid w:val="005F3B25"/>
    <w:rsid w:val="00622DE8"/>
    <w:rsid w:val="0062350F"/>
    <w:rsid w:val="00627EA8"/>
    <w:rsid w:val="006300CD"/>
    <w:rsid w:val="00646610"/>
    <w:rsid w:val="0065649A"/>
    <w:rsid w:val="00664B4F"/>
    <w:rsid w:val="00676508"/>
    <w:rsid w:val="006A6124"/>
    <w:rsid w:val="006C5D0A"/>
    <w:rsid w:val="006D53A4"/>
    <w:rsid w:val="007043F3"/>
    <w:rsid w:val="007210C5"/>
    <w:rsid w:val="007308BE"/>
    <w:rsid w:val="007860E8"/>
    <w:rsid w:val="00797C28"/>
    <w:rsid w:val="007D387E"/>
    <w:rsid w:val="0080548C"/>
    <w:rsid w:val="00811736"/>
    <w:rsid w:val="00843713"/>
    <w:rsid w:val="00846566"/>
    <w:rsid w:val="008474AF"/>
    <w:rsid w:val="008519B8"/>
    <w:rsid w:val="00867B32"/>
    <w:rsid w:val="008831BA"/>
    <w:rsid w:val="00922E6C"/>
    <w:rsid w:val="00930476"/>
    <w:rsid w:val="00934CAF"/>
    <w:rsid w:val="009464FF"/>
    <w:rsid w:val="00946FA5"/>
    <w:rsid w:val="00952F83"/>
    <w:rsid w:val="00966920"/>
    <w:rsid w:val="009800C6"/>
    <w:rsid w:val="009C5942"/>
    <w:rsid w:val="009E2399"/>
    <w:rsid w:val="009E53A2"/>
    <w:rsid w:val="00A1132F"/>
    <w:rsid w:val="00A4013F"/>
    <w:rsid w:val="00A54728"/>
    <w:rsid w:val="00A66591"/>
    <w:rsid w:val="00A803BE"/>
    <w:rsid w:val="00AA3DEE"/>
    <w:rsid w:val="00AB7724"/>
    <w:rsid w:val="00AC3AAA"/>
    <w:rsid w:val="00AC5C35"/>
    <w:rsid w:val="00AD3F27"/>
    <w:rsid w:val="00AD6A79"/>
    <w:rsid w:val="00B2494C"/>
    <w:rsid w:val="00B609E8"/>
    <w:rsid w:val="00B66F60"/>
    <w:rsid w:val="00B67A00"/>
    <w:rsid w:val="00BC64FE"/>
    <w:rsid w:val="00BC6F2D"/>
    <w:rsid w:val="00BF0BB7"/>
    <w:rsid w:val="00C15901"/>
    <w:rsid w:val="00C2348E"/>
    <w:rsid w:val="00C63877"/>
    <w:rsid w:val="00C7271F"/>
    <w:rsid w:val="00C92740"/>
    <w:rsid w:val="00CB2E3C"/>
    <w:rsid w:val="00CE4E07"/>
    <w:rsid w:val="00D4001E"/>
    <w:rsid w:val="00D52E00"/>
    <w:rsid w:val="00D67F06"/>
    <w:rsid w:val="00D70F4B"/>
    <w:rsid w:val="00DA0350"/>
    <w:rsid w:val="00DA6E3C"/>
    <w:rsid w:val="00E32DE7"/>
    <w:rsid w:val="00E608E9"/>
    <w:rsid w:val="00E614C6"/>
    <w:rsid w:val="00EA36B1"/>
    <w:rsid w:val="00EB2FD7"/>
    <w:rsid w:val="00EB4C25"/>
    <w:rsid w:val="00F0280D"/>
    <w:rsid w:val="00F03827"/>
    <w:rsid w:val="00F236D6"/>
    <w:rsid w:val="00F24AEF"/>
    <w:rsid w:val="00F317DD"/>
    <w:rsid w:val="00F340B4"/>
    <w:rsid w:val="00F6050C"/>
    <w:rsid w:val="00FA1DBB"/>
    <w:rsid w:val="00FC072F"/>
    <w:rsid w:val="00FC5886"/>
    <w:rsid w:val="00FE0A4B"/>
    <w:rsid w:val="00FE6375"/>
    <w:rsid w:val="00FF59E7"/>
    <w:rsid w:val="15FD1BFA"/>
    <w:rsid w:val="194B6961"/>
    <w:rsid w:val="1F490864"/>
    <w:rsid w:val="256910E4"/>
    <w:rsid w:val="2B50607F"/>
    <w:rsid w:val="35B40B07"/>
    <w:rsid w:val="3EDA1309"/>
    <w:rsid w:val="3EE25521"/>
    <w:rsid w:val="491238B9"/>
    <w:rsid w:val="4BB5186A"/>
    <w:rsid w:val="500A6DC0"/>
    <w:rsid w:val="52DD6A0F"/>
    <w:rsid w:val="54685E5F"/>
    <w:rsid w:val="55D53013"/>
    <w:rsid w:val="55F403B4"/>
    <w:rsid w:val="5C31000A"/>
    <w:rsid w:val="6B5A6C76"/>
    <w:rsid w:val="6CCB40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525B"/>
    <w:pPr>
      <w:widowControl w:val="0"/>
      <w:jc w:val="both"/>
    </w:pPr>
    <w:rPr>
      <w:rFonts w:asciiTheme="minorHAnsi" w:eastAsiaTheme="minorEastAsia" w:hAnsiTheme="minorHAnsi" w:cstheme="minorBidi"/>
      <w:kern w:val="2"/>
      <w:sz w:val="21"/>
      <w:szCs w:val="24"/>
    </w:rPr>
  </w:style>
  <w:style w:type="paragraph" w:styleId="3">
    <w:name w:val="heading 3"/>
    <w:basedOn w:val="a"/>
    <w:next w:val="a0"/>
    <w:link w:val="3Char"/>
    <w:unhideWhenUsed/>
    <w:qFormat/>
    <w:rsid w:val="0037525B"/>
    <w:pPr>
      <w:keepNext/>
      <w:keepLines/>
      <w:spacing w:before="260" w:after="260" w:line="415" w:lineRule="auto"/>
      <w:outlineLvl w:val="2"/>
    </w:pPr>
    <w:rPr>
      <w:rFonts w:ascii="Times New Roman" w:eastAsia="宋体" w:hAnsi="Times New Roman" w:cs="Times New Roman"/>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37525B"/>
    <w:pPr>
      <w:ind w:firstLineChars="200" w:firstLine="420"/>
    </w:pPr>
  </w:style>
  <w:style w:type="paragraph" w:styleId="a4">
    <w:name w:val="Balloon Text"/>
    <w:basedOn w:val="a"/>
    <w:link w:val="Char"/>
    <w:qFormat/>
    <w:rsid w:val="0037525B"/>
    <w:rPr>
      <w:sz w:val="18"/>
      <w:szCs w:val="18"/>
    </w:rPr>
  </w:style>
  <w:style w:type="paragraph" w:styleId="a5">
    <w:name w:val="footer"/>
    <w:basedOn w:val="a"/>
    <w:link w:val="Char0"/>
    <w:uiPriority w:val="99"/>
    <w:qFormat/>
    <w:rsid w:val="0037525B"/>
    <w:pPr>
      <w:tabs>
        <w:tab w:val="center" w:pos="4153"/>
        <w:tab w:val="right" w:pos="8306"/>
      </w:tabs>
      <w:snapToGrid w:val="0"/>
      <w:jc w:val="left"/>
    </w:pPr>
    <w:rPr>
      <w:sz w:val="18"/>
      <w:szCs w:val="18"/>
    </w:rPr>
  </w:style>
  <w:style w:type="paragraph" w:styleId="a6">
    <w:name w:val="header"/>
    <w:basedOn w:val="a"/>
    <w:link w:val="Char1"/>
    <w:qFormat/>
    <w:rsid w:val="0037525B"/>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37525B"/>
    <w:pPr>
      <w:jc w:val="left"/>
    </w:pPr>
    <w:rPr>
      <w:rFonts w:cs="Times New Roman"/>
      <w:kern w:val="0"/>
      <w:sz w:val="24"/>
    </w:rPr>
  </w:style>
  <w:style w:type="table" w:styleId="a8">
    <w:name w:val="Table Grid"/>
    <w:basedOn w:val="a2"/>
    <w:qFormat/>
    <w:rsid w:val="003752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basedOn w:val="a1"/>
    <w:qFormat/>
    <w:rsid w:val="0037525B"/>
    <w:rPr>
      <w:color w:val="800080"/>
      <w:u w:val="none"/>
    </w:rPr>
  </w:style>
  <w:style w:type="character" w:styleId="aa">
    <w:name w:val="Emphasis"/>
    <w:basedOn w:val="a1"/>
    <w:qFormat/>
    <w:rsid w:val="0037525B"/>
    <w:rPr>
      <w:u w:val="none"/>
    </w:rPr>
  </w:style>
  <w:style w:type="character" w:styleId="ab">
    <w:name w:val="Hyperlink"/>
    <w:basedOn w:val="a1"/>
    <w:qFormat/>
    <w:rsid w:val="0037525B"/>
    <w:rPr>
      <w:color w:val="0000FF"/>
      <w:u w:val="none"/>
    </w:rPr>
  </w:style>
  <w:style w:type="character" w:customStyle="1" w:styleId="Char1">
    <w:name w:val="页眉 Char"/>
    <w:basedOn w:val="a1"/>
    <w:link w:val="a6"/>
    <w:qFormat/>
    <w:rsid w:val="0037525B"/>
    <w:rPr>
      <w:kern w:val="2"/>
      <w:sz w:val="18"/>
      <w:szCs w:val="18"/>
    </w:rPr>
  </w:style>
  <w:style w:type="character" w:customStyle="1" w:styleId="Char0">
    <w:name w:val="页脚 Char"/>
    <w:basedOn w:val="a1"/>
    <w:link w:val="a5"/>
    <w:uiPriority w:val="99"/>
    <w:qFormat/>
    <w:rsid w:val="0037525B"/>
    <w:rPr>
      <w:kern w:val="2"/>
      <w:sz w:val="18"/>
      <w:szCs w:val="18"/>
    </w:rPr>
  </w:style>
  <w:style w:type="paragraph" w:customStyle="1" w:styleId="1">
    <w:name w:val="列出段落1"/>
    <w:basedOn w:val="a"/>
    <w:uiPriority w:val="99"/>
    <w:unhideWhenUsed/>
    <w:qFormat/>
    <w:rsid w:val="0037525B"/>
    <w:pPr>
      <w:ind w:firstLineChars="200" w:firstLine="420"/>
    </w:pPr>
  </w:style>
  <w:style w:type="character" w:customStyle="1" w:styleId="Char">
    <w:name w:val="批注框文本 Char"/>
    <w:basedOn w:val="a1"/>
    <w:link w:val="a4"/>
    <w:qFormat/>
    <w:rsid w:val="0037525B"/>
    <w:rPr>
      <w:kern w:val="2"/>
      <w:sz w:val="18"/>
      <w:szCs w:val="18"/>
    </w:rPr>
  </w:style>
  <w:style w:type="paragraph" w:styleId="ac">
    <w:name w:val="List Paragraph"/>
    <w:basedOn w:val="a"/>
    <w:uiPriority w:val="99"/>
    <w:unhideWhenUsed/>
    <w:qFormat/>
    <w:rsid w:val="0037525B"/>
    <w:pPr>
      <w:ind w:firstLineChars="200" w:firstLine="420"/>
    </w:pPr>
  </w:style>
  <w:style w:type="character" w:customStyle="1" w:styleId="3Char">
    <w:name w:val="标题 3 Char"/>
    <w:basedOn w:val="a1"/>
    <w:link w:val="3"/>
    <w:semiHidden/>
    <w:qFormat/>
    <w:rsid w:val="0037525B"/>
    <w:rPr>
      <w:rFonts w:ascii="Times New Roman" w:eastAsia="宋体" w:hAnsi="Times New Roman" w:cs="Times New Roman"/>
      <w:kern w:val="2"/>
      <w:sz w:val="32"/>
      <w:szCs w:val="32"/>
    </w:rPr>
  </w:style>
  <w:style w:type="paragraph" w:customStyle="1" w:styleId="Char2">
    <w:name w:val="Char"/>
    <w:basedOn w:val="a"/>
    <w:qFormat/>
    <w:rsid w:val="0037525B"/>
    <w:pPr>
      <w:tabs>
        <w:tab w:val="left" w:pos="360"/>
      </w:tabs>
      <w:ind w:firstLineChars="200" w:firstLine="200"/>
    </w:pPr>
    <w:rPr>
      <w:rFonts w:ascii="Times New Roman" w:eastAsia="宋体" w:hAnsi="Times New Roman" w:cs="Times New Roman"/>
      <w:sz w:val="28"/>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0"/>
    <w:link w:val="3Char"/>
    <w:unhideWhenUsed/>
    <w:qFormat/>
    <w:pPr>
      <w:keepNext/>
      <w:keepLines/>
      <w:spacing w:before="260" w:after="260" w:line="415" w:lineRule="auto"/>
      <w:outlineLvl w:val="2"/>
    </w:pPr>
    <w:rPr>
      <w:rFonts w:ascii="Times New Roman" w:eastAsia="宋体" w:hAnsi="Times New Roman" w:cs="Times New Roman"/>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alloon Text"/>
    <w:basedOn w:val="a"/>
    <w:link w:val="Char"/>
    <w:qFormat/>
    <w:rPr>
      <w:sz w:val="18"/>
      <w:szCs w:val="18"/>
    </w:rPr>
  </w:style>
  <w:style w:type="paragraph" w:styleId="a5">
    <w:name w:val="footer"/>
    <w:basedOn w:val="a"/>
    <w:link w:val="Char0"/>
    <w:uiPriority w:val="99"/>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jc w:val="left"/>
    </w:pPr>
    <w:rPr>
      <w:rFonts w:cs="Times New Roman"/>
      <w:kern w:val="0"/>
      <w:sz w:val="24"/>
    </w:rPr>
  </w:style>
  <w:style w:type="table" w:styleId="a8">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basedOn w:val="a1"/>
    <w:qFormat/>
    <w:rPr>
      <w:color w:val="800080"/>
      <w:u w:val="none"/>
    </w:rPr>
  </w:style>
  <w:style w:type="character" w:styleId="aa">
    <w:name w:val="Emphasis"/>
    <w:basedOn w:val="a1"/>
    <w:qFormat/>
    <w:rPr>
      <w:u w:val="none"/>
    </w:rPr>
  </w:style>
  <w:style w:type="character" w:styleId="ab">
    <w:name w:val="Hyperlink"/>
    <w:basedOn w:val="a1"/>
    <w:qFormat/>
    <w:rPr>
      <w:color w:val="0000FF"/>
      <w:u w:val="none"/>
    </w:rPr>
  </w:style>
  <w:style w:type="character" w:customStyle="1" w:styleId="Char1">
    <w:name w:val="页眉 Char"/>
    <w:basedOn w:val="a1"/>
    <w:link w:val="a6"/>
    <w:qFormat/>
    <w:rPr>
      <w:kern w:val="2"/>
      <w:sz w:val="18"/>
      <w:szCs w:val="18"/>
    </w:rPr>
  </w:style>
  <w:style w:type="character" w:customStyle="1" w:styleId="Char0">
    <w:name w:val="页脚 Char"/>
    <w:basedOn w:val="a1"/>
    <w:link w:val="a5"/>
    <w:uiPriority w:val="99"/>
    <w:qFormat/>
    <w:rPr>
      <w:kern w:val="2"/>
      <w:sz w:val="18"/>
      <w:szCs w:val="18"/>
    </w:rPr>
  </w:style>
  <w:style w:type="paragraph" w:customStyle="1" w:styleId="1">
    <w:name w:val="列出段落1"/>
    <w:basedOn w:val="a"/>
    <w:uiPriority w:val="99"/>
    <w:unhideWhenUsed/>
    <w:qFormat/>
    <w:pPr>
      <w:ind w:firstLineChars="200" w:firstLine="420"/>
    </w:pPr>
  </w:style>
  <w:style w:type="character" w:customStyle="1" w:styleId="Char">
    <w:name w:val="批注框文本 Char"/>
    <w:basedOn w:val="a1"/>
    <w:link w:val="a4"/>
    <w:qFormat/>
    <w:rPr>
      <w:kern w:val="2"/>
      <w:sz w:val="18"/>
      <w:szCs w:val="18"/>
    </w:rPr>
  </w:style>
  <w:style w:type="paragraph" w:styleId="ac">
    <w:name w:val="List Paragraph"/>
    <w:basedOn w:val="a"/>
    <w:uiPriority w:val="99"/>
    <w:unhideWhenUsed/>
    <w:qFormat/>
    <w:pPr>
      <w:ind w:firstLineChars="200" w:firstLine="420"/>
    </w:pPr>
  </w:style>
  <w:style w:type="character" w:customStyle="1" w:styleId="3Char">
    <w:name w:val="标题 3 Char"/>
    <w:basedOn w:val="a1"/>
    <w:link w:val="3"/>
    <w:semiHidden/>
    <w:qFormat/>
    <w:rPr>
      <w:rFonts w:ascii="Times New Roman" w:eastAsia="宋体" w:hAnsi="Times New Roman" w:cs="Times New Roman"/>
      <w:kern w:val="2"/>
      <w:sz w:val="32"/>
      <w:szCs w:val="32"/>
    </w:rPr>
  </w:style>
  <w:style w:type="paragraph" w:customStyle="1" w:styleId="Char2">
    <w:name w:val="Char"/>
    <w:basedOn w:val="a"/>
    <w:qFormat/>
    <w:pPr>
      <w:tabs>
        <w:tab w:val="left" w:pos="360"/>
      </w:tabs>
      <w:ind w:firstLineChars="200" w:firstLine="200"/>
    </w:pPr>
    <w:rPr>
      <w:rFonts w:ascii="Times New Roman" w:eastAsia="宋体" w:hAnsi="Times New Roman" w:cs="Times New Roman"/>
      <w:sz w:val="28"/>
      <w:szCs w:val="3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776</Words>
  <Characters>4424</Characters>
  <Application>Microsoft Office Word</Application>
  <DocSecurity>0</DocSecurity>
  <Lines>36</Lines>
  <Paragraphs>10</Paragraphs>
  <ScaleCrop>false</ScaleCrop>
  <Company>微软中国</Company>
  <LinksUpToDate>false</LinksUpToDate>
  <CharactersWithSpaces>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陆咸良</cp:lastModifiedBy>
  <cp:revision>11</cp:revision>
  <cp:lastPrinted>2018-08-02T01:21:00Z</cp:lastPrinted>
  <dcterms:created xsi:type="dcterms:W3CDTF">2020-01-17T07:56:00Z</dcterms:created>
  <dcterms:modified xsi:type="dcterms:W3CDTF">2020-01-20T07:53:00Z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